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75DCC" w:rsidRDefault="00F75DCC" w:rsidP="005C637F">
      <w:pPr>
        <w:overflowPunct w:val="0"/>
        <w:autoSpaceDE w:val="0"/>
        <w:autoSpaceDN w:val="0"/>
        <w:adjustRightInd w:val="0"/>
        <w:ind w:right="-273"/>
        <w:jc w:val="center"/>
      </w:pPr>
      <w:r>
        <w:tab/>
      </w:r>
      <w:r>
        <w:tab/>
      </w:r>
      <w:r>
        <w:tab/>
      </w:r>
      <w:r>
        <w:tab/>
      </w:r>
      <w:r>
        <w:tab/>
      </w:r>
      <w:r>
        <w:tab/>
      </w:r>
      <w:r>
        <w:tab/>
        <w:t xml:space="preserve">                     Projektas</w:t>
      </w:r>
    </w:p>
    <w:p w:rsidR="00F75DCC" w:rsidRDefault="00F75DCC" w:rsidP="005C637F">
      <w:pPr>
        <w:overflowPunct w:val="0"/>
        <w:autoSpaceDE w:val="0"/>
        <w:autoSpaceDN w:val="0"/>
        <w:adjustRightInd w:val="0"/>
        <w:ind w:right="-273"/>
        <w:jc w:val="center"/>
      </w:pPr>
    </w:p>
    <w:p w:rsidR="0053598C" w:rsidRDefault="00243AD4" w:rsidP="005C637F">
      <w:pPr>
        <w:overflowPunct w:val="0"/>
        <w:autoSpaceDE w:val="0"/>
        <w:autoSpaceDN w:val="0"/>
        <w:adjustRightInd w:val="0"/>
        <w:ind w:right="-273"/>
        <w:jc w:val="center"/>
      </w:pPr>
      <w:r>
        <w:rPr>
          <w:noProof/>
        </w:rPr>
        <w:drawing>
          <wp:inline distT="0" distB="0" distL="0" distR="0">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706383" w:rsidRPr="005C637F" w:rsidRDefault="00706383" w:rsidP="005C637F">
      <w:pPr>
        <w:overflowPunct w:val="0"/>
        <w:autoSpaceDE w:val="0"/>
        <w:autoSpaceDN w:val="0"/>
        <w:adjustRightInd w:val="0"/>
        <w:ind w:right="-273"/>
        <w:jc w:val="center"/>
      </w:pPr>
    </w:p>
    <w:p w:rsidR="0053598C" w:rsidRDefault="0053598C" w:rsidP="004F055E">
      <w:pPr>
        <w:overflowPunct w:val="0"/>
        <w:autoSpaceDE w:val="0"/>
        <w:autoSpaceDN w:val="0"/>
        <w:adjustRightInd w:val="0"/>
        <w:jc w:val="center"/>
        <w:rPr>
          <w:b/>
          <w:szCs w:val="20"/>
        </w:rPr>
      </w:pPr>
      <w:r>
        <w:rPr>
          <w:b/>
        </w:rPr>
        <w:t>ANYKŠČIŲ RAJONO SAVIVALDYBĖS</w:t>
      </w:r>
    </w:p>
    <w:p w:rsidR="0053598C" w:rsidRDefault="0053598C" w:rsidP="004F055E">
      <w:pPr>
        <w:overflowPunct w:val="0"/>
        <w:autoSpaceDE w:val="0"/>
        <w:autoSpaceDN w:val="0"/>
        <w:adjustRightInd w:val="0"/>
        <w:jc w:val="center"/>
        <w:rPr>
          <w:b/>
          <w:szCs w:val="20"/>
        </w:rPr>
      </w:pPr>
      <w:r>
        <w:rPr>
          <w:b/>
        </w:rPr>
        <w:t>TARYBA</w:t>
      </w:r>
    </w:p>
    <w:p w:rsidR="0053598C" w:rsidRPr="009B2DE8" w:rsidRDefault="0053598C" w:rsidP="004F055E">
      <w:pPr>
        <w:overflowPunct w:val="0"/>
        <w:autoSpaceDE w:val="0"/>
        <w:autoSpaceDN w:val="0"/>
        <w:adjustRightInd w:val="0"/>
        <w:jc w:val="center"/>
        <w:rPr>
          <w:b/>
          <w:sz w:val="16"/>
          <w:szCs w:val="16"/>
        </w:rPr>
      </w:pPr>
    </w:p>
    <w:p w:rsidR="007F425E" w:rsidRPr="00762566" w:rsidRDefault="007F425E" w:rsidP="007F425E">
      <w:pPr>
        <w:overflowPunct w:val="0"/>
        <w:autoSpaceDE w:val="0"/>
        <w:autoSpaceDN w:val="0"/>
        <w:adjustRightInd w:val="0"/>
        <w:jc w:val="center"/>
        <w:rPr>
          <w:b/>
        </w:rPr>
      </w:pPr>
      <w:r>
        <w:rPr>
          <w:b/>
        </w:rPr>
        <w:t>SPRENDIMAS</w:t>
      </w:r>
    </w:p>
    <w:p w:rsidR="007F425E" w:rsidRPr="00C623D4" w:rsidRDefault="007F425E" w:rsidP="007F425E">
      <w:pPr>
        <w:tabs>
          <w:tab w:val="left" w:pos="1202"/>
          <w:tab w:val="left" w:pos="1293"/>
        </w:tabs>
        <w:overflowPunct w:val="0"/>
        <w:autoSpaceDE w:val="0"/>
        <w:autoSpaceDN w:val="0"/>
        <w:adjustRightInd w:val="0"/>
        <w:jc w:val="center"/>
        <w:rPr>
          <w:b/>
        </w:rPr>
      </w:pPr>
      <w:r w:rsidRPr="00C623D4">
        <w:rPr>
          <w:b/>
        </w:rPr>
        <w:t xml:space="preserve">DĖL </w:t>
      </w:r>
      <w:r>
        <w:rPr>
          <w:b/>
        </w:rPr>
        <w:t>ANYKŠČIŲ</w:t>
      </w:r>
      <w:r w:rsidRPr="00C623D4">
        <w:rPr>
          <w:b/>
        </w:rPr>
        <w:t xml:space="preserve"> RAJONO SAVIVALDYBĖS </w:t>
      </w:r>
      <w:r w:rsidR="006147C9">
        <w:rPr>
          <w:b/>
        </w:rPr>
        <w:t>TARYBO</w:t>
      </w:r>
      <w:r w:rsidR="00BD1746">
        <w:rPr>
          <w:b/>
        </w:rPr>
        <w:t>S</w:t>
      </w:r>
      <w:r w:rsidR="006147C9">
        <w:rPr>
          <w:b/>
        </w:rPr>
        <w:t xml:space="preserve"> 2012 M. RUGSĖJO 27 D. SPRENDIMO Nr. TS-287 „DĖL ANYKŠČIŲ RAJONO SAVIVALDYBĖS</w:t>
      </w:r>
      <w:r w:rsidR="00BD1746">
        <w:rPr>
          <w:b/>
        </w:rPr>
        <w:t xml:space="preserve"> BIUDŽETO</w:t>
      </w:r>
      <w:r w:rsidR="006147C9">
        <w:rPr>
          <w:b/>
        </w:rPr>
        <w:t xml:space="preserve"> SUDARYMO IR VYKDYMO TVARKOS APRAŠO PATVIRTINIMO" PAKEITIMO</w:t>
      </w:r>
    </w:p>
    <w:p w:rsidR="0053598C" w:rsidRPr="009B2DE8" w:rsidRDefault="0053598C" w:rsidP="004F055E">
      <w:pPr>
        <w:overflowPunct w:val="0"/>
        <w:autoSpaceDE w:val="0"/>
        <w:autoSpaceDN w:val="0"/>
        <w:adjustRightInd w:val="0"/>
        <w:jc w:val="center"/>
        <w:rPr>
          <w:b/>
          <w:caps/>
          <w:sz w:val="16"/>
          <w:szCs w:val="16"/>
        </w:rPr>
      </w:pPr>
    </w:p>
    <w:p w:rsidR="0053598C" w:rsidRDefault="00000000" w:rsidP="004F055E">
      <w:pPr>
        <w:overflowPunct w:val="0"/>
        <w:autoSpaceDE w:val="0"/>
        <w:autoSpaceDN w:val="0"/>
        <w:adjustRightInd w:val="0"/>
        <w:jc w:val="center"/>
        <w:rPr>
          <w:szCs w:val="20"/>
        </w:rPr>
      </w:pPr>
      <w:fldSimple w:instr=" FILLIN &quot;data&quot; \* MERGEFORMAT ">
        <w:r w:rsidR="0053598C">
          <w:t>20</w:t>
        </w:r>
        <w:r w:rsidR="00BD5D58">
          <w:t>2</w:t>
        </w:r>
        <w:r w:rsidR="00253E59">
          <w:t>3</w:t>
        </w:r>
        <w:r w:rsidR="0053598C">
          <w:t xml:space="preserve"> m. </w:t>
        </w:r>
        <w:r w:rsidR="007F77DF">
          <w:t>kovo 3</w:t>
        </w:r>
        <w:r w:rsidR="00253E59">
          <w:t>0</w:t>
        </w:r>
        <w:r w:rsidR="0053598C">
          <w:t xml:space="preserve"> d.</w:t>
        </w:r>
      </w:fldSimple>
      <w:r w:rsidR="0053598C">
        <w:t xml:space="preserve"> Nr.</w:t>
      </w:r>
      <w:r w:rsidR="00CE28BF">
        <w:t xml:space="preserve"> </w:t>
      </w:r>
      <w:r w:rsidR="007E4FAA">
        <w:t>1-T</w:t>
      </w:r>
      <w:r w:rsidR="007D5438">
        <w:t>-</w:t>
      </w:r>
      <w:r w:rsidR="0053598C">
        <w:fldChar w:fldCharType="begin"/>
      </w:r>
      <w:r w:rsidR="0053598C">
        <w:instrText xml:space="preserve"> FILLIN "indeksas" \* MERGEFORMAT </w:instrText>
      </w:r>
      <w:r w:rsidR="0053598C">
        <w:fldChar w:fldCharType="end"/>
      </w:r>
    </w:p>
    <w:p w:rsidR="0053598C" w:rsidRDefault="0053598C" w:rsidP="004F055E">
      <w:pPr>
        <w:overflowPunct w:val="0"/>
        <w:autoSpaceDE w:val="0"/>
        <w:autoSpaceDN w:val="0"/>
        <w:adjustRightInd w:val="0"/>
        <w:jc w:val="center"/>
        <w:rPr>
          <w:b/>
          <w:szCs w:val="20"/>
        </w:rPr>
      </w:pPr>
      <w:r>
        <w:t>Anykščiai</w:t>
      </w:r>
    </w:p>
    <w:p w:rsidR="0053598C" w:rsidRDefault="0053598C" w:rsidP="004F055E">
      <w:pPr>
        <w:overflowPunct w:val="0"/>
        <w:autoSpaceDE w:val="0"/>
        <w:autoSpaceDN w:val="0"/>
        <w:adjustRightInd w:val="0"/>
        <w:jc w:val="both"/>
        <w:rPr>
          <w:b/>
          <w:szCs w:val="20"/>
        </w:rPr>
      </w:pPr>
    </w:p>
    <w:p w:rsidR="007F77DF" w:rsidRDefault="007F77DF" w:rsidP="00073F53">
      <w:pPr>
        <w:widowControl w:val="0"/>
        <w:tabs>
          <w:tab w:val="left" w:pos="709"/>
        </w:tabs>
        <w:overflowPunct w:val="0"/>
        <w:autoSpaceDE w:val="0"/>
        <w:autoSpaceDN w:val="0"/>
        <w:adjustRightInd w:val="0"/>
        <w:spacing w:line="360" w:lineRule="auto"/>
        <w:jc w:val="both"/>
      </w:pPr>
      <w:r>
        <w:tab/>
      </w:r>
      <w:r w:rsidR="007F425E" w:rsidRPr="00C623D4">
        <w:t>Vadovaudamasi Lietuvos Respublikos vietos savivaldos įstatymo</w:t>
      </w:r>
      <w:r w:rsidR="007F425E">
        <w:t xml:space="preserve"> </w:t>
      </w:r>
      <w:r w:rsidR="007F425E" w:rsidRPr="00C623D4">
        <w:t>16 straipsnio 4 dalimi, 18 straipsnio 1 dalimi, Lietuvos Respublikos biudžeto sandaros įstatymo</w:t>
      </w:r>
      <w:r w:rsidR="008B0556">
        <w:t xml:space="preserve"> 6 straipsniu,</w:t>
      </w:r>
      <w:r w:rsidR="00891F3B">
        <w:t xml:space="preserve"> </w:t>
      </w:r>
      <w:r w:rsidR="009E065D">
        <w:t>24 straipsni</w:t>
      </w:r>
      <w:r w:rsidR="00891F3B">
        <w:t>o 2 dalimi</w:t>
      </w:r>
      <w:r w:rsidR="009E065D">
        <w:t>,</w:t>
      </w:r>
      <w:r w:rsidR="008B0556">
        <w:t xml:space="preserve"> 26 straipsnio 4 dalies 2 punktu,</w:t>
      </w:r>
      <w:r w:rsidR="00D306CB">
        <w:t xml:space="preserve"> Lietuvos Respublikos biudžeto sandaros įstatymo Nr. I-430 11, 25, 26, 27, 31 ir 34 straipsnių pakeitimo įstatymo</w:t>
      </w:r>
      <w:r w:rsidR="009E065D">
        <w:t xml:space="preserve"> </w:t>
      </w:r>
      <w:r w:rsidR="00D306CB">
        <w:t>5 ir 7</w:t>
      </w:r>
      <w:r w:rsidR="009E065D">
        <w:t xml:space="preserve"> straipsni</w:t>
      </w:r>
      <w:r w:rsidR="00D306CB">
        <w:t>ais</w:t>
      </w:r>
      <w:r w:rsidR="009E065D">
        <w:t xml:space="preserve">, </w:t>
      </w:r>
      <w:r w:rsidR="00342189">
        <w:t>Lietuvos Respublikos Vyriausybės 2001 m. gegužės 14 d. nutarim</w:t>
      </w:r>
      <w:r w:rsidR="00891F3B">
        <w:t>o</w:t>
      </w:r>
      <w:r w:rsidR="00342189">
        <w:t xml:space="preserve"> Nr. 543 „Dėl Lietuvos Respublikos valstybės biudžeto ir savivaldybių biudžetų sudarymo ir vykdymo taisyklių patvirtinimo“</w:t>
      </w:r>
      <w:r w:rsidR="00891F3B">
        <w:t xml:space="preserve"> 35 punktu</w:t>
      </w:r>
      <w:r w:rsidR="00342189">
        <w:t>, A</w:t>
      </w:r>
      <w:r w:rsidR="007F425E">
        <w:t>nykščių</w:t>
      </w:r>
      <w:r w:rsidR="007F425E" w:rsidRPr="00C623D4">
        <w:t xml:space="preserve"> rajono savivaldybės taryba</w:t>
      </w:r>
      <w:r w:rsidR="00891F3B">
        <w:t xml:space="preserve"> </w:t>
      </w:r>
      <w:r w:rsidR="007F425E" w:rsidRPr="00C623D4">
        <w:t>n u s p r e n d ž i a:</w:t>
      </w:r>
      <w:r w:rsidR="009E065D">
        <w:t xml:space="preserve"> </w:t>
      </w:r>
    </w:p>
    <w:p w:rsidR="00D70CD4" w:rsidRDefault="00073F53" w:rsidP="00073F53">
      <w:pPr>
        <w:autoSpaceDE w:val="0"/>
        <w:autoSpaceDN w:val="0"/>
        <w:adjustRightInd w:val="0"/>
        <w:spacing w:line="360" w:lineRule="auto"/>
        <w:ind w:firstLine="720"/>
        <w:jc w:val="both"/>
      </w:pPr>
      <w:r>
        <w:t xml:space="preserve">1. </w:t>
      </w:r>
      <w:r w:rsidR="007F425E" w:rsidRPr="00073F53">
        <w:t>Pa</w:t>
      </w:r>
      <w:r w:rsidR="007F77DF" w:rsidRPr="00073F53">
        <w:t xml:space="preserve">keisti </w:t>
      </w:r>
      <w:r w:rsidR="007F425E" w:rsidRPr="00073F53">
        <w:t xml:space="preserve"> Anykščių rajono savivaldybės biudžeto sudarymo ir vykdymo tvarkos apraš</w:t>
      </w:r>
      <w:r w:rsidR="00D70CD4" w:rsidRPr="00073F53">
        <w:t>ą, patvirtintą</w:t>
      </w:r>
      <w:r>
        <w:t xml:space="preserve"> </w:t>
      </w:r>
      <w:r w:rsidR="00D70CD4" w:rsidRPr="00073F53">
        <w:t xml:space="preserve">Anykščių rajono savivaldybės tarybos 2012 m. rugsėjo 27 d. sprendimu Nr. </w:t>
      </w:r>
      <w:r w:rsidR="00D70CD4">
        <w:t>TS-287 „Dėl Anykščių rajono savivaldybės biudžeto sudarymo ir vykdymo tvarkos aprašo patvirtinimo“:</w:t>
      </w:r>
    </w:p>
    <w:p w:rsidR="00F80EFB" w:rsidRDefault="00073F53" w:rsidP="00073F53">
      <w:pPr>
        <w:autoSpaceDE w:val="0"/>
        <w:autoSpaceDN w:val="0"/>
        <w:adjustRightInd w:val="0"/>
        <w:spacing w:line="360" w:lineRule="auto"/>
        <w:ind w:firstLine="720"/>
        <w:jc w:val="both"/>
      </w:pPr>
      <w:r>
        <w:t xml:space="preserve">1.1. </w:t>
      </w:r>
      <w:r w:rsidR="00D70CD4">
        <w:t>Pakeisti</w:t>
      </w:r>
      <w:r w:rsidR="007F425E" w:rsidRPr="00C623D4">
        <w:t xml:space="preserve"> </w:t>
      </w:r>
      <w:r w:rsidR="00BC3B5A">
        <w:t>3</w:t>
      </w:r>
      <w:r w:rsidR="008850B7">
        <w:t xml:space="preserve"> p</w:t>
      </w:r>
      <w:r w:rsidR="00BC3B5A">
        <w:t>unktą</w:t>
      </w:r>
      <w:r w:rsidR="007F77DF">
        <w:t xml:space="preserve"> ir j</w:t>
      </w:r>
      <w:r w:rsidR="008850B7">
        <w:t>į</w:t>
      </w:r>
      <w:r w:rsidR="007F77DF">
        <w:t xml:space="preserve"> išdėstyti taip:</w:t>
      </w:r>
      <w:r w:rsidR="00F80EFB">
        <w:t xml:space="preserve"> </w:t>
      </w:r>
    </w:p>
    <w:p w:rsidR="00F80EFB" w:rsidRPr="00F80EFB" w:rsidRDefault="00F80EFB" w:rsidP="00152D59">
      <w:pPr>
        <w:autoSpaceDE w:val="0"/>
        <w:autoSpaceDN w:val="0"/>
        <w:adjustRightInd w:val="0"/>
        <w:spacing w:line="360" w:lineRule="auto"/>
        <w:jc w:val="both"/>
        <w:rPr>
          <w:rFonts w:eastAsia="Calibri"/>
          <w:color w:val="000000"/>
        </w:rPr>
      </w:pPr>
      <w:r>
        <w:t>„</w:t>
      </w:r>
      <w:r w:rsidR="00BC3B5A">
        <w:t>3</w:t>
      </w:r>
      <w:r>
        <w:t xml:space="preserve">. </w:t>
      </w:r>
      <w:r w:rsidR="00BC3B5A">
        <w:t>Savivaldybės biudžeto vykdymą organizuoja ir biudžeto asignavimus administruoja Anykščių rajono savivaldybės meras, vadovaudamasis Lietuvos Respublikos vietos savivaldos įstatymu, Lietuvos Respublikos biudžeto sandaros įstatymu, atitinkamų metų Valstybės biudžeto ir savivaldybių biudžetų finansinių rodiklių įstatymais, Savivaldybių biudžetų pajamų nustatymo metodikos įstatymu, atitinkamų metų Valstybės biudžeto ir savivaldybių biudžetų finansinių rodiklių patvirtinimo įstatymais, Lietuvos Respublikos Vyriausybės patvirtintomis Biudžetų sudarymo ir vykdymo taisyklėmis ir kitais biudžeto pajamų gavimą ir programų finansavimą reglamentuojančiais teisės aktais</w:t>
      </w:r>
      <w:r w:rsidR="00FE7F53">
        <w:t>.</w:t>
      </w:r>
      <w:r>
        <w:t>“.</w:t>
      </w:r>
    </w:p>
    <w:p w:rsidR="00771794" w:rsidRDefault="00073F53" w:rsidP="00073F53">
      <w:pPr>
        <w:widowControl w:val="0"/>
        <w:tabs>
          <w:tab w:val="left" w:pos="709"/>
        </w:tabs>
        <w:overflowPunct w:val="0"/>
        <w:autoSpaceDE w:val="0"/>
        <w:autoSpaceDN w:val="0"/>
        <w:adjustRightInd w:val="0"/>
        <w:spacing w:line="360" w:lineRule="auto"/>
        <w:jc w:val="both"/>
      </w:pPr>
      <w:r>
        <w:tab/>
        <w:t xml:space="preserve">1.2. </w:t>
      </w:r>
      <w:r w:rsidR="00771794">
        <w:t>Pakeisti 4 punktą ir jį išdėstyti taip:</w:t>
      </w:r>
    </w:p>
    <w:p w:rsidR="00771794" w:rsidRDefault="00771794" w:rsidP="00771794">
      <w:pPr>
        <w:tabs>
          <w:tab w:val="left" w:pos="0"/>
        </w:tabs>
        <w:autoSpaceDE w:val="0"/>
        <w:spacing w:line="360" w:lineRule="auto"/>
        <w:jc w:val="both"/>
      </w:pPr>
      <w:r>
        <w:t xml:space="preserve">„4. Savivaldybės biudžeto projekto rengimą organizuoja Savivaldybės meras. Savivaldybės biudžeto projektas rengiamas vadovaujantis Lietuvos Respublikos biudžeto sandaros įstatymu, Fiskalinės sutarties įgyvendinimo konstituciniu įstatymu, Lietuvos Respublikos Vyriausybės patvirtintomis Valstybės biudžeto ir savivaldybių biudžetų sudarymo ir vykdymo taisyklėmis, Lietuvos Respublikos Seimo patvirtintais savivaldybių biudžetų finansiniais rodikliais, oficialiosios </w:t>
      </w:r>
      <w:r>
        <w:lastRenderedPageBreak/>
        <w:t>statistikos portale skelbiamais duomenimis, savivaldybės planavimo dokumentais, taip pat savivaldybės biudžeto asignavimų valdytojų programomis ir jų sąmatų projektais.“.</w:t>
      </w:r>
    </w:p>
    <w:p w:rsidR="00D140B2" w:rsidRPr="00073F53" w:rsidRDefault="00073F53" w:rsidP="00073F53">
      <w:pPr>
        <w:tabs>
          <w:tab w:val="left" w:pos="0"/>
        </w:tabs>
        <w:autoSpaceDE w:val="0"/>
        <w:spacing w:line="360" w:lineRule="auto"/>
        <w:jc w:val="both"/>
      </w:pPr>
      <w:r>
        <w:tab/>
        <w:t xml:space="preserve">1.3. </w:t>
      </w:r>
      <w:r w:rsidR="00771794" w:rsidRPr="00073F53">
        <w:t>Pakeisti 6 punktą ir jį išdėstyti taip:</w:t>
      </w:r>
    </w:p>
    <w:p w:rsidR="00771794" w:rsidRDefault="00771794" w:rsidP="00132E93">
      <w:pPr>
        <w:tabs>
          <w:tab w:val="left" w:pos="0"/>
        </w:tabs>
        <w:autoSpaceDE w:val="0"/>
        <w:spacing w:line="360" w:lineRule="auto"/>
        <w:jc w:val="both"/>
      </w:pPr>
      <w:r>
        <w:t>„6. Savivaldybės meras duoda nurodymus asignavimų valdytojams dėl biudžeto išlaidų sąmatų projektų sudarymo ir nustato jų pateikimo terminus. Asignavimų valdytojai pateikia reikalingas formas pagal patvirtintas programos sąmatas ir jos priedus. Savivaldybės meras gali reikalauti iš asignavimų valdytojų papildomų duomenų, reikalingų biudžeto projektui parengti.“.</w:t>
      </w:r>
    </w:p>
    <w:p w:rsidR="00152D59" w:rsidRDefault="00152D59" w:rsidP="00F80EFB">
      <w:pPr>
        <w:widowControl w:val="0"/>
        <w:tabs>
          <w:tab w:val="left" w:pos="709"/>
        </w:tabs>
        <w:overflowPunct w:val="0"/>
        <w:autoSpaceDE w:val="0"/>
        <w:autoSpaceDN w:val="0"/>
        <w:adjustRightInd w:val="0"/>
        <w:spacing w:line="360" w:lineRule="auto"/>
        <w:jc w:val="both"/>
      </w:pPr>
      <w:r>
        <w:t xml:space="preserve">          </w:t>
      </w:r>
      <w:r w:rsidR="00073F53">
        <w:t>1.</w:t>
      </w:r>
      <w:r w:rsidR="00BC1D20">
        <w:t>4</w:t>
      </w:r>
      <w:r w:rsidR="001E4C0B">
        <w:t>.  P</w:t>
      </w:r>
      <w:r>
        <w:t>akeisti</w:t>
      </w:r>
      <w:r w:rsidRPr="00152D59">
        <w:t xml:space="preserve"> </w:t>
      </w:r>
      <w:r w:rsidR="00132E93">
        <w:t>10</w:t>
      </w:r>
      <w:r>
        <w:t xml:space="preserve"> punktą ir jį išdėstyti taip:</w:t>
      </w:r>
    </w:p>
    <w:p w:rsidR="00B64D17" w:rsidRDefault="00152D59" w:rsidP="00132E93">
      <w:pPr>
        <w:spacing w:line="360" w:lineRule="auto"/>
        <w:jc w:val="both"/>
        <w:rPr>
          <w:color w:val="000000"/>
          <w:lang w:eastAsia="lt-LT"/>
        </w:rPr>
      </w:pPr>
      <w:r w:rsidRPr="00F01E24">
        <w:t>„</w:t>
      </w:r>
      <w:bookmarkStart w:id="0" w:name="part_14234347138848a08d7559c7adfce24f"/>
      <w:bookmarkEnd w:id="0"/>
      <w:r w:rsidR="00132E93">
        <w:t>10.</w:t>
      </w:r>
      <w:r w:rsidR="00132E93" w:rsidRPr="00132E93">
        <w:t xml:space="preserve"> </w:t>
      </w:r>
      <w:r w:rsidR="00132E93">
        <w:t>Finansų ir apskaitos skyrius priima ir analizuoja Anykščių rajono biudžetinių įstaigų, seniūnijų, administracijos struktūrinių padalinių, kitų subjektų programų sąmatų projektus, programas.  Tikrina, ar programų sąmatų projektuose pateikti skaičiavimai yra tikslūs, ar laikomasi taupumo režimo, ar numatyti asignavimai dengti esamus įsiskolinimus. Finansų ir apskaitos skyrius susistemina gautus duomenis ir rengia pirminį savivaldybės biudžeto projektą. Pirminis projektas pateikiamas Savivaldybės merui, kuris toliau organizuoja jo svarstymą ir tvirtinimą savivaldybės Taryboje.“.</w:t>
      </w:r>
    </w:p>
    <w:p w:rsidR="00F01E24" w:rsidRPr="00073F53" w:rsidRDefault="00073F53" w:rsidP="00073F53">
      <w:pPr>
        <w:widowControl w:val="0"/>
        <w:tabs>
          <w:tab w:val="left" w:pos="709"/>
        </w:tabs>
        <w:overflowPunct w:val="0"/>
        <w:autoSpaceDE w:val="0"/>
        <w:autoSpaceDN w:val="0"/>
        <w:adjustRightInd w:val="0"/>
        <w:spacing w:line="360" w:lineRule="auto"/>
        <w:jc w:val="both"/>
      </w:pPr>
      <w:r>
        <w:tab/>
        <w:t xml:space="preserve">1.5. </w:t>
      </w:r>
      <w:r w:rsidR="00F01E24" w:rsidRPr="00073F53">
        <w:t>P</w:t>
      </w:r>
      <w:r w:rsidR="00132E93" w:rsidRPr="00073F53">
        <w:t>akeisti 12 punktą ir jį išdėstyti taip:</w:t>
      </w:r>
    </w:p>
    <w:p w:rsidR="00132E93" w:rsidRDefault="00132E93" w:rsidP="00132E93">
      <w:pPr>
        <w:widowControl w:val="0"/>
        <w:tabs>
          <w:tab w:val="left" w:pos="709"/>
        </w:tabs>
        <w:overflowPunct w:val="0"/>
        <w:autoSpaceDE w:val="0"/>
        <w:autoSpaceDN w:val="0"/>
        <w:adjustRightInd w:val="0"/>
        <w:spacing w:line="360" w:lineRule="auto"/>
        <w:jc w:val="both"/>
      </w:pPr>
      <w:r>
        <w:t xml:space="preserve">„12. </w:t>
      </w:r>
      <w:r>
        <w:rPr>
          <w:rFonts w:eastAsia="Calibri"/>
          <w:color w:val="000000"/>
        </w:rPr>
        <w:t>Finansų ir apskaitos skyrius, surinkęs visus pasiūlymus dėl savivaldybės biudžeto pajamų ir išlaidų pakeitimų, apibendrina ir parengia patikslintą savivaldybės biudžeto išlaidų projektą, kurį Savivaldybės meras teikia tvirtinti savivaldybės Tarybai. Savivaldybės Taryba priima sprendimą, atsižvelgdama į Savivaldybės mero pranešimus ir komitetų pasiūlymus bei išvadas.“.</w:t>
      </w:r>
    </w:p>
    <w:p w:rsidR="00CC0FB6" w:rsidRDefault="00073F53" w:rsidP="00073F53">
      <w:pPr>
        <w:widowControl w:val="0"/>
        <w:tabs>
          <w:tab w:val="left" w:pos="709"/>
        </w:tabs>
        <w:overflowPunct w:val="0"/>
        <w:autoSpaceDE w:val="0"/>
        <w:autoSpaceDN w:val="0"/>
        <w:adjustRightInd w:val="0"/>
        <w:spacing w:line="360" w:lineRule="auto"/>
        <w:jc w:val="both"/>
      </w:pPr>
      <w:r>
        <w:t xml:space="preserve">           1.6. </w:t>
      </w:r>
      <w:r w:rsidR="00132E93">
        <w:t>Papildyti 13 punktą 13.3. papunkčiu ir jį išdėstyti taip:</w:t>
      </w:r>
    </w:p>
    <w:p w:rsidR="00132E93" w:rsidRDefault="00132E93" w:rsidP="00132E93">
      <w:pPr>
        <w:widowControl w:val="0"/>
        <w:tabs>
          <w:tab w:val="left" w:pos="709"/>
        </w:tabs>
        <w:overflowPunct w:val="0"/>
        <w:autoSpaceDE w:val="0"/>
        <w:autoSpaceDN w:val="0"/>
        <w:adjustRightInd w:val="0"/>
        <w:spacing w:line="360" w:lineRule="auto"/>
        <w:jc w:val="both"/>
      </w:pPr>
      <w:r>
        <w:t>„13.3. tais pačiais biudžetiniais metais planuojamą metinę įsiskolinimų (mokėtinų sumų, išskyrus sumas paskoloms grąžinti) pokyčio sumą.“.</w:t>
      </w:r>
    </w:p>
    <w:p w:rsidR="001946FA" w:rsidRDefault="00073F53" w:rsidP="00073F53">
      <w:pPr>
        <w:widowControl w:val="0"/>
        <w:tabs>
          <w:tab w:val="left" w:pos="709"/>
        </w:tabs>
        <w:overflowPunct w:val="0"/>
        <w:autoSpaceDE w:val="0"/>
        <w:autoSpaceDN w:val="0"/>
        <w:adjustRightInd w:val="0"/>
        <w:spacing w:line="360" w:lineRule="auto"/>
        <w:jc w:val="both"/>
      </w:pPr>
      <w:r>
        <w:t xml:space="preserve">            1.7. </w:t>
      </w:r>
      <w:r w:rsidR="001946FA">
        <w:t>Pakeisti 25 punktą ir jį išdėstyti taip:</w:t>
      </w:r>
    </w:p>
    <w:p w:rsidR="001946FA" w:rsidRDefault="001946FA" w:rsidP="001946FA">
      <w:pPr>
        <w:widowControl w:val="0"/>
        <w:tabs>
          <w:tab w:val="left" w:pos="1293"/>
        </w:tabs>
        <w:overflowPunct w:val="0"/>
        <w:autoSpaceDE w:val="0"/>
        <w:autoSpaceDN w:val="0"/>
        <w:adjustRightInd w:val="0"/>
        <w:spacing w:line="360" w:lineRule="auto"/>
        <w:jc w:val="both"/>
      </w:pPr>
      <w:r>
        <w:t>„25. Savivaldybės administracijos Finansų ir apskaitos skyrius, vadovaudamasis patvirtintu savivaldybės biudžetu, asignavimų valdytojų patvirtintomis programų sąmatomis ir su valstybine mokesčių inspekcija suderintu biudžeto pajamų planu, sudaro metų ketvirčiais paskirstytą savivaldybės biudžeto pajamų ir programų finansavimo planą pagal asignavimų valdytojus, programas, funkcinę asignavimų klasifikaciją. Savivaldybės biudžeto pajamų ir pajamų finansavimo planą (išlaidų sąrašą) tvirtina Savivaldybės meras.“.</w:t>
      </w:r>
    </w:p>
    <w:p w:rsidR="001946FA" w:rsidRDefault="001946FA" w:rsidP="001946FA">
      <w:pPr>
        <w:widowControl w:val="0"/>
        <w:tabs>
          <w:tab w:val="left" w:pos="1293"/>
        </w:tabs>
        <w:overflowPunct w:val="0"/>
        <w:autoSpaceDE w:val="0"/>
        <w:autoSpaceDN w:val="0"/>
        <w:adjustRightInd w:val="0"/>
        <w:spacing w:line="360" w:lineRule="auto"/>
        <w:jc w:val="both"/>
      </w:pPr>
      <w:r>
        <w:t xml:space="preserve">         </w:t>
      </w:r>
      <w:r w:rsidR="00073F53">
        <w:t xml:space="preserve">1.8. </w:t>
      </w:r>
      <w:r>
        <w:t>Pakeisti 26 punktą ir jį išdėstyti taip:</w:t>
      </w:r>
    </w:p>
    <w:p w:rsidR="001946FA" w:rsidRDefault="001946FA" w:rsidP="001946FA">
      <w:pPr>
        <w:widowControl w:val="0"/>
        <w:tabs>
          <w:tab w:val="left" w:pos="1293"/>
        </w:tabs>
        <w:overflowPunct w:val="0"/>
        <w:autoSpaceDE w:val="0"/>
        <w:autoSpaceDN w:val="0"/>
        <w:adjustRightInd w:val="0"/>
        <w:spacing w:line="360" w:lineRule="auto"/>
        <w:jc w:val="both"/>
      </w:pPr>
      <w:r>
        <w:t>„26. Savivaldybės meras patvirtintą savivaldybės biudžetą pateikia Finansų ministerijai pagal finansų ministro nustatytas formas.“.</w:t>
      </w:r>
    </w:p>
    <w:p w:rsidR="001946FA" w:rsidRDefault="001946FA" w:rsidP="001946FA">
      <w:pPr>
        <w:widowControl w:val="0"/>
        <w:tabs>
          <w:tab w:val="left" w:pos="1293"/>
        </w:tabs>
        <w:overflowPunct w:val="0"/>
        <w:autoSpaceDE w:val="0"/>
        <w:autoSpaceDN w:val="0"/>
        <w:adjustRightInd w:val="0"/>
        <w:spacing w:line="360" w:lineRule="auto"/>
        <w:jc w:val="both"/>
      </w:pPr>
      <w:r>
        <w:t xml:space="preserve">         </w:t>
      </w:r>
      <w:r w:rsidR="00073F53">
        <w:t xml:space="preserve">1.9. </w:t>
      </w:r>
      <w:r>
        <w:t>Pakeisti 27 punktą ir jį išdėstyti taip:</w:t>
      </w:r>
    </w:p>
    <w:p w:rsidR="001946FA" w:rsidRDefault="001946FA" w:rsidP="001946FA">
      <w:pPr>
        <w:widowControl w:val="0"/>
        <w:tabs>
          <w:tab w:val="left" w:pos="1293"/>
        </w:tabs>
        <w:overflowPunct w:val="0"/>
        <w:autoSpaceDE w:val="0"/>
        <w:autoSpaceDN w:val="0"/>
        <w:adjustRightInd w:val="0"/>
        <w:spacing w:line="360" w:lineRule="auto"/>
        <w:jc w:val="both"/>
      </w:pPr>
      <w:r>
        <w:t>„27. Rajono savivaldybės biudžeto vykdymą organizuoja Savivaldybės meras. Kasos operacijas vykdo Savivaldybės administracija per finansų įstaigas.“.</w:t>
      </w:r>
    </w:p>
    <w:p w:rsidR="00675D64" w:rsidRDefault="00675D64" w:rsidP="001946FA">
      <w:pPr>
        <w:widowControl w:val="0"/>
        <w:tabs>
          <w:tab w:val="left" w:pos="1293"/>
        </w:tabs>
        <w:overflowPunct w:val="0"/>
        <w:autoSpaceDE w:val="0"/>
        <w:autoSpaceDN w:val="0"/>
        <w:adjustRightInd w:val="0"/>
        <w:spacing w:line="360" w:lineRule="auto"/>
        <w:jc w:val="both"/>
      </w:pPr>
      <w:r>
        <w:t xml:space="preserve">       </w:t>
      </w:r>
      <w:r w:rsidR="00073F53">
        <w:t xml:space="preserve">  1.</w:t>
      </w:r>
      <w:r>
        <w:t>10.   Pakeisti 31 punktą ir jį išdėstyti taip:</w:t>
      </w:r>
    </w:p>
    <w:p w:rsidR="00675D64" w:rsidRDefault="00675D64" w:rsidP="001946FA">
      <w:pPr>
        <w:widowControl w:val="0"/>
        <w:tabs>
          <w:tab w:val="left" w:pos="1293"/>
        </w:tabs>
        <w:overflowPunct w:val="0"/>
        <w:autoSpaceDE w:val="0"/>
        <w:autoSpaceDN w:val="0"/>
        <w:adjustRightInd w:val="0"/>
        <w:spacing w:line="360" w:lineRule="auto"/>
        <w:jc w:val="both"/>
      </w:pPr>
      <w:r>
        <w:t xml:space="preserve">„31. Finansų ir apskaitos skyrius atsižvelgdamas į asignavimų valdytojų pateiktas gautinų lėšų paraiškas ir turimas lėšas, parengia nurodymą. Mokėjimo nurodymą, dėl finansavimo asignavimų valdytojams, pasirašo Savivaldybės meras arba </w:t>
      </w:r>
      <w:r w:rsidR="006E7948">
        <w:t>vicemeras</w:t>
      </w:r>
      <w:r>
        <w:t>. Pasirašyti mokėjimo pavedimai išsiunčiami į bankus vykdyti.“.</w:t>
      </w:r>
    </w:p>
    <w:p w:rsidR="00675D64" w:rsidRDefault="00675D64" w:rsidP="001946FA">
      <w:pPr>
        <w:widowControl w:val="0"/>
        <w:tabs>
          <w:tab w:val="left" w:pos="1293"/>
        </w:tabs>
        <w:overflowPunct w:val="0"/>
        <w:autoSpaceDE w:val="0"/>
        <w:autoSpaceDN w:val="0"/>
        <w:adjustRightInd w:val="0"/>
        <w:spacing w:line="360" w:lineRule="auto"/>
        <w:jc w:val="both"/>
      </w:pPr>
      <w:r>
        <w:t xml:space="preserve">       </w:t>
      </w:r>
      <w:r w:rsidR="00073F53">
        <w:t xml:space="preserve">  1.</w:t>
      </w:r>
      <w:r>
        <w:t>11.   Pakeisti 46 punktą ir jį išdėstyti taip:</w:t>
      </w:r>
    </w:p>
    <w:p w:rsidR="00675D64" w:rsidRDefault="00675D64" w:rsidP="001946FA">
      <w:pPr>
        <w:widowControl w:val="0"/>
        <w:tabs>
          <w:tab w:val="left" w:pos="1293"/>
        </w:tabs>
        <w:overflowPunct w:val="0"/>
        <w:autoSpaceDE w:val="0"/>
        <w:autoSpaceDN w:val="0"/>
        <w:adjustRightInd w:val="0"/>
        <w:spacing w:line="360" w:lineRule="auto"/>
        <w:jc w:val="both"/>
      </w:pPr>
      <w:r>
        <w:t>„46. Savivaldybės biudžeto asignavimų valdytojai teikia finansinę atskaitomybę Finansų ir apskaitos skyriui Savivaldybės mero potvarkiu patvirtintais terminais.“.</w:t>
      </w:r>
    </w:p>
    <w:p w:rsidR="001946FA" w:rsidRDefault="00675D64" w:rsidP="001946FA">
      <w:pPr>
        <w:widowControl w:val="0"/>
        <w:tabs>
          <w:tab w:val="left" w:pos="709"/>
        </w:tabs>
        <w:overflowPunct w:val="0"/>
        <w:autoSpaceDE w:val="0"/>
        <w:autoSpaceDN w:val="0"/>
        <w:adjustRightInd w:val="0"/>
        <w:spacing w:line="360" w:lineRule="auto"/>
        <w:jc w:val="both"/>
      </w:pPr>
      <w:r>
        <w:t xml:space="preserve">       </w:t>
      </w:r>
      <w:r w:rsidR="00073F53">
        <w:t xml:space="preserve">  </w:t>
      </w:r>
      <w:r>
        <w:t>2. Nustatyti, kad šis sprendimas įsigalioja 2023 m. balandžio 1 d.</w:t>
      </w:r>
      <w:r w:rsidR="00D306CB">
        <w:t>, o jo nuostatos pradedamos taikyti, kai 2023 metais naujai išrinkta Anykščių rajono savivaldybės taryba susirenka į pirmą posėdį.</w:t>
      </w:r>
    </w:p>
    <w:p w:rsidR="00675D64" w:rsidRDefault="00675D64" w:rsidP="00921424">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p>
    <w:p w:rsidR="00921424" w:rsidRPr="00AD5A9C" w:rsidRDefault="00675D64" w:rsidP="00921424">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921424" w:rsidRPr="00197C0D">
        <w:rPr>
          <w:rFonts w:ascii="Times New Roman" w:hAnsi="Times New Roman" w:cs="Times New Roman"/>
          <w:bCs/>
          <w:sz w:val="24"/>
          <w:szCs w:val="24"/>
        </w:rPr>
        <w:t>Šis sprendimas skelbiamas Teisės aktų registr</w:t>
      </w:r>
      <w:r w:rsidR="00921424">
        <w:rPr>
          <w:rFonts w:ascii="Times New Roman" w:hAnsi="Times New Roman" w:cs="Times New Roman"/>
          <w:bCs/>
          <w:sz w:val="24"/>
          <w:szCs w:val="24"/>
        </w:rPr>
        <w:t>e ir Anykščių rajono savivaldybės interneto svetainėje.</w:t>
      </w:r>
    </w:p>
    <w:p w:rsidR="00CC0FB6" w:rsidRDefault="00CC0FB6" w:rsidP="00CC0FB6">
      <w:pPr>
        <w:widowControl w:val="0"/>
        <w:tabs>
          <w:tab w:val="left" w:pos="709"/>
        </w:tabs>
        <w:overflowPunct w:val="0"/>
        <w:autoSpaceDE w:val="0"/>
        <w:autoSpaceDN w:val="0"/>
        <w:adjustRightInd w:val="0"/>
        <w:spacing w:line="360" w:lineRule="auto"/>
        <w:jc w:val="both"/>
      </w:pPr>
    </w:p>
    <w:p w:rsidR="00CC0FB6" w:rsidRDefault="00CC0FB6" w:rsidP="00CC0FB6">
      <w:pPr>
        <w:widowControl w:val="0"/>
        <w:tabs>
          <w:tab w:val="left" w:pos="709"/>
        </w:tabs>
        <w:overflowPunct w:val="0"/>
        <w:autoSpaceDE w:val="0"/>
        <w:autoSpaceDN w:val="0"/>
        <w:adjustRightInd w:val="0"/>
        <w:spacing w:line="360" w:lineRule="auto"/>
        <w:jc w:val="both"/>
      </w:pPr>
    </w:p>
    <w:p w:rsidR="00734246" w:rsidRPr="00003455" w:rsidRDefault="00734246" w:rsidP="00003455">
      <w:pPr>
        <w:widowControl w:val="0"/>
        <w:tabs>
          <w:tab w:val="left" w:pos="709"/>
        </w:tabs>
        <w:overflowPunct w:val="0"/>
        <w:autoSpaceDE w:val="0"/>
        <w:autoSpaceDN w:val="0"/>
        <w:adjustRightInd w:val="0"/>
        <w:spacing w:line="360" w:lineRule="auto"/>
        <w:jc w:val="both"/>
      </w:pPr>
      <w:bookmarkStart w:id="1" w:name="part_8a35740694b54e6ca79710c32d860565"/>
      <w:bookmarkEnd w:id="1"/>
    </w:p>
    <w:p w:rsidR="00F75DCC" w:rsidRDefault="00F75DCC" w:rsidP="007F77DF">
      <w:pPr>
        <w:pStyle w:val="Pagrindinistekstas"/>
        <w:tabs>
          <w:tab w:val="left" w:pos="1701"/>
        </w:tabs>
        <w:spacing w:line="360" w:lineRule="auto"/>
        <w:ind w:left="1134"/>
        <w:rPr>
          <w:bCs w:val="0"/>
        </w:rPr>
      </w:pPr>
    </w:p>
    <w:p w:rsidR="00F75DCC" w:rsidRPr="001F0E39" w:rsidRDefault="00F75DCC" w:rsidP="00361A6A">
      <w:pPr>
        <w:pStyle w:val="Pagrindinistekstas"/>
        <w:tabs>
          <w:tab w:val="left" w:pos="1701"/>
        </w:tabs>
        <w:spacing w:line="360" w:lineRule="auto"/>
        <w:ind w:left="1134"/>
        <w:rPr>
          <w:bCs w:val="0"/>
        </w:rPr>
      </w:pPr>
    </w:p>
    <w:p w:rsidR="002C197B" w:rsidRDefault="002C197B" w:rsidP="004F055E">
      <w:pPr>
        <w:pStyle w:val="Pagrindinistekstas"/>
        <w:spacing w:line="360" w:lineRule="auto"/>
        <w:rPr>
          <w:bCs w:val="0"/>
        </w:rPr>
      </w:pPr>
      <w:r>
        <w:rPr>
          <w:bCs w:val="0"/>
        </w:rPr>
        <w:t>Mer</w:t>
      </w:r>
      <w:r w:rsidR="00BD7360">
        <w:rPr>
          <w:bCs w:val="0"/>
        </w:rPr>
        <w:t>as</w:t>
      </w:r>
      <w:r>
        <w:rPr>
          <w:bCs w:val="0"/>
        </w:rPr>
        <w:t xml:space="preserve">                                   </w:t>
      </w:r>
      <w:r w:rsidR="005538E3">
        <w:rPr>
          <w:bCs w:val="0"/>
        </w:rPr>
        <w:t xml:space="preserve">            </w:t>
      </w:r>
      <w:r w:rsidR="00BD7360">
        <w:rPr>
          <w:bCs w:val="0"/>
        </w:rPr>
        <w:t xml:space="preserve">                                                                      </w:t>
      </w:r>
      <w:r w:rsidR="005538E3">
        <w:rPr>
          <w:bCs w:val="0"/>
        </w:rPr>
        <w:t>Sigutis Obelevičius</w:t>
      </w:r>
      <w:r>
        <w:rPr>
          <w:bCs w:val="0"/>
        </w:rPr>
        <w:t xml:space="preserve">                                                                             </w:t>
      </w:r>
    </w:p>
    <w:p w:rsidR="0015430A" w:rsidRDefault="0015430A" w:rsidP="004F055E">
      <w:pPr>
        <w:pStyle w:val="Pagrindinistekstas"/>
        <w:spacing w:line="360" w:lineRule="auto"/>
        <w:rPr>
          <w:bCs w:val="0"/>
        </w:rPr>
      </w:pPr>
    </w:p>
    <w:p w:rsidR="00F75DCC" w:rsidRDefault="00F75DCC" w:rsidP="004F055E">
      <w:pPr>
        <w:pStyle w:val="Pagrindinistekstas"/>
        <w:spacing w:line="360" w:lineRule="auto"/>
        <w:rPr>
          <w:bCs w:val="0"/>
        </w:rPr>
      </w:pPr>
    </w:p>
    <w:p w:rsidR="00F75DCC" w:rsidRDefault="00F75DCC" w:rsidP="004F055E">
      <w:pPr>
        <w:pStyle w:val="Pagrindinistekstas"/>
        <w:spacing w:line="360" w:lineRule="auto"/>
        <w:rPr>
          <w:bCs w:val="0"/>
        </w:rPr>
      </w:pPr>
    </w:p>
    <w:p w:rsidR="00F75DCC" w:rsidRDefault="00F75DCC" w:rsidP="004F055E">
      <w:pPr>
        <w:pStyle w:val="Pagrindinistekstas"/>
        <w:spacing w:line="360" w:lineRule="auto"/>
        <w:rPr>
          <w:bCs w:val="0"/>
        </w:rPr>
      </w:pPr>
    </w:p>
    <w:p w:rsidR="00F75DCC" w:rsidRDefault="00F75DCC" w:rsidP="004F055E">
      <w:pPr>
        <w:pStyle w:val="Pagrindinistekstas"/>
        <w:spacing w:line="360" w:lineRule="auto"/>
        <w:rPr>
          <w:bCs w:val="0"/>
        </w:rPr>
      </w:pPr>
    </w:p>
    <w:p w:rsidR="00F75DCC" w:rsidRDefault="00F75DCC" w:rsidP="004F055E">
      <w:pPr>
        <w:pStyle w:val="Pagrindinistekstas"/>
        <w:spacing w:line="360" w:lineRule="auto"/>
        <w:rPr>
          <w:bCs w:val="0"/>
        </w:rPr>
      </w:pPr>
    </w:p>
    <w:p w:rsidR="00F75DCC" w:rsidRDefault="00F75DCC" w:rsidP="004F055E">
      <w:pPr>
        <w:pStyle w:val="Pagrindinistekstas"/>
        <w:spacing w:line="360" w:lineRule="auto"/>
        <w:rPr>
          <w:bCs w:val="0"/>
        </w:rPr>
      </w:pPr>
    </w:p>
    <w:p w:rsidR="00F75DCC" w:rsidRDefault="00F75DCC" w:rsidP="004F055E">
      <w:pPr>
        <w:pStyle w:val="Pagrindinistekstas"/>
        <w:spacing w:line="360" w:lineRule="auto"/>
        <w:rPr>
          <w:bCs w:val="0"/>
        </w:rPr>
      </w:pPr>
    </w:p>
    <w:p w:rsidR="00F75DCC" w:rsidRDefault="00F75DCC" w:rsidP="004F055E">
      <w:pPr>
        <w:pStyle w:val="Pagrindinistekstas"/>
        <w:spacing w:line="360" w:lineRule="auto"/>
        <w:rPr>
          <w:bCs w:val="0"/>
        </w:rPr>
      </w:pPr>
    </w:p>
    <w:p w:rsidR="00F75DCC" w:rsidRDefault="00F75DCC" w:rsidP="004F055E">
      <w:pPr>
        <w:pStyle w:val="Pagrindinistekstas"/>
        <w:spacing w:line="360" w:lineRule="auto"/>
        <w:rPr>
          <w:bCs w:val="0"/>
        </w:rPr>
      </w:pPr>
    </w:p>
    <w:p w:rsidR="00F75DCC" w:rsidRDefault="00F75DCC" w:rsidP="004F055E">
      <w:pPr>
        <w:pStyle w:val="Pagrindinistekstas"/>
        <w:spacing w:line="360" w:lineRule="auto"/>
        <w:rPr>
          <w:bCs w:val="0"/>
        </w:rPr>
      </w:pPr>
    </w:p>
    <w:p w:rsidR="00F75DCC" w:rsidRDefault="00F75DCC" w:rsidP="004F055E">
      <w:pPr>
        <w:pStyle w:val="Pagrindinistekstas"/>
        <w:spacing w:line="360" w:lineRule="auto"/>
        <w:rPr>
          <w:bCs w:val="0"/>
        </w:rPr>
      </w:pPr>
    </w:p>
    <w:p w:rsidR="00F75DCC" w:rsidRDefault="00F75DCC" w:rsidP="004F055E">
      <w:pPr>
        <w:pStyle w:val="Pagrindinistekstas"/>
        <w:spacing w:line="360" w:lineRule="auto"/>
        <w:rPr>
          <w:bCs w:val="0"/>
        </w:rPr>
      </w:pPr>
    </w:p>
    <w:p w:rsidR="00F75DCC" w:rsidRDefault="00F75DCC" w:rsidP="004F055E">
      <w:pPr>
        <w:pStyle w:val="Pagrindinistekstas"/>
        <w:spacing w:line="360" w:lineRule="auto"/>
        <w:rPr>
          <w:bCs w:val="0"/>
        </w:rPr>
      </w:pPr>
    </w:p>
    <w:p w:rsidR="00FA77C6" w:rsidRDefault="00FA77C6" w:rsidP="004F055E">
      <w:pPr>
        <w:pStyle w:val="Pagrindinistekstas"/>
        <w:spacing w:line="360" w:lineRule="auto"/>
        <w:rPr>
          <w:bCs w:val="0"/>
        </w:rPr>
      </w:pPr>
    </w:p>
    <w:p w:rsidR="00FA77C6" w:rsidRDefault="00FA77C6" w:rsidP="004F055E">
      <w:pPr>
        <w:pStyle w:val="Pagrindinistekstas"/>
        <w:spacing w:line="360" w:lineRule="auto"/>
        <w:rPr>
          <w:bCs w:val="0"/>
        </w:rPr>
      </w:pPr>
    </w:p>
    <w:p w:rsidR="00FA77C6" w:rsidRDefault="00FA77C6" w:rsidP="004F055E">
      <w:pPr>
        <w:pStyle w:val="Pagrindinistekstas"/>
        <w:spacing w:line="360" w:lineRule="auto"/>
        <w:rPr>
          <w:bCs w:val="0"/>
        </w:rPr>
      </w:pPr>
    </w:p>
    <w:p w:rsidR="005D68A5" w:rsidRDefault="005D68A5" w:rsidP="00003455">
      <w:pPr>
        <w:pStyle w:val="Pagrindinistekstas"/>
        <w:spacing w:line="360" w:lineRule="auto"/>
        <w:rPr>
          <w:b/>
          <w:szCs w:val="24"/>
        </w:rPr>
      </w:pPr>
    </w:p>
    <w:p w:rsidR="005D68A5" w:rsidRDefault="005D68A5" w:rsidP="00FA77C6">
      <w:pPr>
        <w:pStyle w:val="Pagrindinistekstas"/>
        <w:spacing w:line="360" w:lineRule="auto"/>
        <w:ind w:left="5040" w:firstLine="720"/>
        <w:rPr>
          <w:b/>
          <w:szCs w:val="24"/>
        </w:rPr>
      </w:pPr>
    </w:p>
    <w:p w:rsidR="00FA77C6" w:rsidRPr="00197C0D" w:rsidRDefault="00FA77C6" w:rsidP="00FA77C6">
      <w:pPr>
        <w:pStyle w:val="Pagrindinistekstas"/>
        <w:spacing w:line="360" w:lineRule="auto"/>
        <w:ind w:left="5040" w:firstLine="720"/>
        <w:rPr>
          <w:b/>
          <w:szCs w:val="24"/>
        </w:rPr>
      </w:pPr>
      <w:r w:rsidRPr="00197C0D">
        <w:rPr>
          <w:b/>
          <w:szCs w:val="24"/>
        </w:rPr>
        <w:t>Lyginamasis variantas</w:t>
      </w:r>
    </w:p>
    <w:p w:rsidR="00F75DCC" w:rsidRDefault="00F75DCC" w:rsidP="004F055E">
      <w:pPr>
        <w:pStyle w:val="Pagrindinistekstas"/>
        <w:spacing w:line="360" w:lineRule="auto"/>
        <w:rPr>
          <w:bCs w:val="0"/>
        </w:rPr>
      </w:pPr>
    </w:p>
    <w:p w:rsidR="00F75DCC" w:rsidRDefault="00F75DCC" w:rsidP="004F055E">
      <w:pPr>
        <w:pStyle w:val="Pagrindinistekstas"/>
        <w:spacing w:line="360" w:lineRule="auto"/>
        <w:rPr>
          <w:bCs w:val="0"/>
        </w:rPr>
      </w:pPr>
    </w:p>
    <w:p w:rsidR="00F75DCC" w:rsidRDefault="00F75DCC" w:rsidP="004F055E">
      <w:pPr>
        <w:pStyle w:val="Pagrindinistekstas"/>
        <w:spacing w:line="360" w:lineRule="auto"/>
        <w:rPr>
          <w:bCs w:val="0"/>
        </w:rPr>
      </w:pPr>
    </w:p>
    <w:p w:rsidR="00FA77C6" w:rsidRPr="00C623D4" w:rsidRDefault="00FA77C6" w:rsidP="00FA77C6">
      <w:pPr>
        <w:widowControl w:val="0"/>
        <w:tabs>
          <w:tab w:val="left" w:pos="1293"/>
        </w:tabs>
        <w:overflowPunct w:val="0"/>
        <w:autoSpaceDE w:val="0"/>
        <w:autoSpaceDN w:val="0"/>
        <w:adjustRightInd w:val="0"/>
        <w:jc w:val="center"/>
        <w:rPr>
          <w:b/>
        </w:rPr>
      </w:pPr>
      <w:r>
        <w:rPr>
          <w:b/>
        </w:rPr>
        <w:t>ANYKŠČIŲ</w:t>
      </w:r>
      <w:r w:rsidRPr="00C623D4">
        <w:rPr>
          <w:b/>
        </w:rPr>
        <w:t xml:space="preserve"> RAJONO SAVIVALDYBĖS </w:t>
      </w:r>
      <w:r w:rsidRPr="001B6B3A">
        <w:rPr>
          <w:b/>
        </w:rPr>
        <w:t xml:space="preserve">BIUDŽETO SUDARYMO IR  </w:t>
      </w:r>
      <w:r w:rsidRPr="004E3E03">
        <w:rPr>
          <w:b/>
        </w:rPr>
        <w:t xml:space="preserve">VYKDYMO </w:t>
      </w:r>
      <w:r w:rsidRPr="001B6B3A">
        <w:rPr>
          <w:b/>
        </w:rPr>
        <w:t>TVARKOS APRAŠAS</w:t>
      </w:r>
    </w:p>
    <w:p w:rsidR="00FA77C6" w:rsidRPr="00C623D4" w:rsidRDefault="00FA77C6" w:rsidP="00FA77C6">
      <w:pPr>
        <w:widowControl w:val="0"/>
        <w:tabs>
          <w:tab w:val="left" w:pos="1293"/>
        </w:tabs>
        <w:overflowPunct w:val="0"/>
        <w:autoSpaceDE w:val="0"/>
        <w:autoSpaceDN w:val="0"/>
        <w:adjustRightInd w:val="0"/>
        <w:jc w:val="center"/>
      </w:pPr>
    </w:p>
    <w:p w:rsidR="00FA77C6" w:rsidRPr="00C623D4" w:rsidRDefault="00FA77C6" w:rsidP="00FA77C6">
      <w:pPr>
        <w:widowControl w:val="0"/>
        <w:tabs>
          <w:tab w:val="left" w:pos="1293"/>
        </w:tabs>
        <w:overflowPunct w:val="0"/>
        <w:autoSpaceDE w:val="0"/>
        <w:autoSpaceDN w:val="0"/>
        <w:adjustRightInd w:val="0"/>
        <w:jc w:val="center"/>
      </w:pPr>
    </w:p>
    <w:p w:rsidR="00FA77C6" w:rsidRDefault="00FA77C6" w:rsidP="00FA77C6">
      <w:pPr>
        <w:tabs>
          <w:tab w:val="left" w:pos="1202"/>
          <w:tab w:val="left" w:pos="1293"/>
        </w:tabs>
        <w:autoSpaceDE w:val="0"/>
        <w:jc w:val="center"/>
        <w:rPr>
          <w:b/>
        </w:rPr>
      </w:pPr>
      <w:r>
        <w:rPr>
          <w:b/>
        </w:rPr>
        <w:t>I. BENDROSIOS NUOSTATOS</w:t>
      </w:r>
    </w:p>
    <w:p w:rsidR="00FA77C6" w:rsidRDefault="00FA77C6" w:rsidP="00FA77C6">
      <w:pPr>
        <w:widowControl w:val="0"/>
        <w:tabs>
          <w:tab w:val="left" w:pos="1293"/>
        </w:tabs>
        <w:overflowPunct w:val="0"/>
        <w:autoSpaceDE w:val="0"/>
        <w:autoSpaceDN w:val="0"/>
        <w:adjustRightInd w:val="0"/>
      </w:pPr>
    </w:p>
    <w:p w:rsidR="00FA77C6" w:rsidRDefault="00FA77C6" w:rsidP="00FA77C6">
      <w:pPr>
        <w:widowControl w:val="0"/>
        <w:tabs>
          <w:tab w:val="left" w:pos="1293"/>
        </w:tabs>
        <w:overflowPunct w:val="0"/>
        <w:autoSpaceDE w:val="0"/>
        <w:autoSpaceDN w:val="0"/>
        <w:adjustRightInd w:val="0"/>
        <w:ind w:firstLine="567"/>
        <w:jc w:val="both"/>
      </w:pPr>
      <w:r>
        <w:t xml:space="preserve">1. Anykščių rajono savivaldybės biudžeto </w:t>
      </w:r>
      <w:r>
        <w:rPr>
          <w:color w:val="000000"/>
        </w:rPr>
        <w:t>sudarymo ir vykdymo tvarkos aprašas (toliau – aprašas) reglamentuoja Anykščių rajono savivaldybės biudžeto sudarymą ir vykdymo organizavimą, biudžeto asignavimų keitimą, biudžetinių įstaigų pajamų apskaitą</w:t>
      </w:r>
      <w:r>
        <w:t xml:space="preserve">, apyvartos lėšų naudojimo, biudžeto vykdymo, negaunant planuotų pajamų, tvarką. </w:t>
      </w:r>
    </w:p>
    <w:p w:rsidR="00FA77C6" w:rsidRDefault="00FA77C6" w:rsidP="00FA77C6">
      <w:pPr>
        <w:widowControl w:val="0"/>
        <w:tabs>
          <w:tab w:val="left" w:pos="1293"/>
        </w:tabs>
        <w:overflowPunct w:val="0"/>
        <w:autoSpaceDE w:val="0"/>
        <w:autoSpaceDN w:val="0"/>
        <w:adjustRightInd w:val="0"/>
        <w:ind w:firstLine="567"/>
        <w:jc w:val="both"/>
      </w:pPr>
      <w:r>
        <w:t>2. Savivaldybė vadovaujasi Lietuvos Respublikos finansų ministro patvirtintomis biudžeto vykdymo, biudžetinių įstaigų ir kitų subjektų programų sąmatų vykdymo apskaitos ir ataskaitų sudarymo taisyklėmis ir naudoja Lietuvos Respublikos finansų ministro patvirtintas formas. Pagrindinės apraše vartojamos sąvokos atitinka sąvokas, vartojamas Biudžeto sandaros įstatyme ir kituose teisės aktuose.</w:t>
      </w:r>
    </w:p>
    <w:p w:rsidR="00BC3B5A" w:rsidRDefault="00FA77C6" w:rsidP="00BC3B5A">
      <w:pPr>
        <w:widowControl w:val="0"/>
        <w:tabs>
          <w:tab w:val="left" w:pos="1293"/>
        </w:tabs>
        <w:overflowPunct w:val="0"/>
        <w:autoSpaceDE w:val="0"/>
        <w:autoSpaceDN w:val="0"/>
        <w:adjustRightInd w:val="0"/>
        <w:ind w:firstLine="567"/>
        <w:jc w:val="both"/>
      </w:pPr>
      <w:r>
        <w:t xml:space="preserve">3. Savivaldybės biudžeto vykdymą organizuoja ir biudžeto asignavimus administruoja Anykščių rajono savivaldybės </w:t>
      </w:r>
      <w:r w:rsidRPr="00BC3B5A">
        <w:rPr>
          <w:strike/>
        </w:rPr>
        <w:t>administracijos direktorius</w:t>
      </w:r>
      <w:r w:rsidR="00BC3B5A">
        <w:t xml:space="preserve"> </w:t>
      </w:r>
      <w:r w:rsidR="00BC3B5A" w:rsidRPr="00BC3B5A">
        <w:rPr>
          <w:b/>
          <w:bCs/>
        </w:rPr>
        <w:t>meras</w:t>
      </w:r>
      <w:r>
        <w:t>, vadovaudamasis Lietuvos Respublikos vietos savivaldos įstatymu, Lietuvos Respublikos biudžeto sandaros įstatymu, atitinkamų metų Valstybės biudžeto ir savivaldybių biudžetų finansinių rodiklių įstatymais, Savivaldybių biudžetų pajamų nustatymo metodikos įstatymu, atitinkamų metų Valstybės biudžeto ir savivaldybių biudžetų finansinių rodiklių patvirtinimo įstatymais, Lietuvos Respublikos Vyriausybės patvirtintomis Biudžetų sudarymo ir vykdymo taisyklėmis ir kitais biudžeto pajamų gavimą ir programų finansavimą reglamentuojančiais teisės aktais.</w:t>
      </w:r>
    </w:p>
    <w:p w:rsidR="00FA77C6" w:rsidRDefault="00FA77C6" w:rsidP="00FA77C6">
      <w:pPr>
        <w:widowControl w:val="0"/>
        <w:tabs>
          <w:tab w:val="left" w:pos="1293"/>
        </w:tabs>
        <w:overflowPunct w:val="0"/>
        <w:autoSpaceDE w:val="0"/>
        <w:autoSpaceDN w:val="0"/>
        <w:adjustRightInd w:val="0"/>
        <w:ind w:firstLine="567"/>
        <w:jc w:val="both"/>
      </w:pPr>
    </w:p>
    <w:p w:rsidR="00FA77C6" w:rsidRDefault="00FA77C6" w:rsidP="00FA77C6">
      <w:pPr>
        <w:widowControl w:val="0"/>
        <w:tabs>
          <w:tab w:val="left" w:pos="1293"/>
        </w:tabs>
        <w:overflowPunct w:val="0"/>
        <w:autoSpaceDE w:val="0"/>
        <w:autoSpaceDN w:val="0"/>
        <w:adjustRightInd w:val="0"/>
        <w:ind w:firstLine="567"/>
        <w:jc w:val="center"/>
        <w:rPr>
          <w:b/>
        </w:rPr>
      </w:pPr>
      <w:r>
        <w:rPr>
          <w:b/>
        </w:rPr>
        <w:t>II. SAVIVALDYBĖS BIUDŽETO RENGIMAS IR TVIRTINIMAS</w:t>
      </w:r>
    </w:p>
    <w:p w:rsidR="00FA77C6" w:rsidRDefault="00FA77C6" w:rsidP="00FA77C6">
      <w:pPr>
        <w:tabs>
          <w:tab w:val="left" w:pos="1202"/>
          <w:tab w:val="left" w:pos="1293"/>
        </w:tabs>
        <w:autoSpaceDE w:val="0"/>
        <w:ind w:left="1260"/>
        <w:jc w:val="center"/>
        <w:rPr>
          <w:b/>
        </w:rPr>
      </w:pPr>
    </w:p>
    <w:p w:rsidR="00FA77C6" w:rsidRPr="00771794" w:rsidRDefault="00771794" w:rsidP="00771794">
      <w:pPr>
        <w:tabs>
          <w:tab w:val="left" w:pos="0"/>
        </w:tabs>
        <w:autoSpaceDE w:val="0"/>
        <w:jc w:val="both"/>
        <w:rPr>
          <w:strike/>
        </w:rPr>
      </w:pPr>
      <w:r>
        <w:rPr>
          <w:strike/>
        </w:rPr>
        <w:t>4.</w:t>
      </w:r>
      <w:r w:rsidR="00FA77C6" w:rsidRPr="00771794">
        <w:rPr>
          <w:strike/>
        </w:rPr>
        <w:t>Savivaldybės biudžeto projekto rengimą organizuoja Savivaldybės administracijos direktorius. Savivaldybės biudžeto projektas rengiamas vadovaujantis Lietuvos Respublikos biudžeto sandaros įstatymu, Lietuvos Respublikos Vyriausybės patvirtintomis Valstybės biudžeto ir savivaldybių biudžetų sudarymo ir vykdymo taisyklėmis, Lietuvos Respublikos Seimo patvirtintais savivaldybių biudžetų finansiniais rodikliais, oficialiosios statistikos duomenimis, savivaldybės Tarybos patvirtintomis socialinėmis, ekonominėmis programomis ir savivaldybės Tarybos priimtais sprendimais dėl socialinių, ekonominių programų bei jų sąmatų projektais. Savivaldybės biudžetas sudaromas pagal programas, taikant strateginio planavimo principus, nustatytus Strateginio planavimo metodikoje.</w:t>
      </w:r>
    </w:p>
    <w:p w:rsidR="00771794" w:rsidRPr="00771794" w:rsidRDefault="00771794" w:rsidP="00771794">
      <w:pPr>
        <w:tabs>
          <w:tab w:val="left" w:pos="0"/>
        </w:tabs>
        <w:autoSpaceDE w:val="0"/>
        <w:jc w:val="both"/>
        <w:rPr>
          <w:b/>
          <w:bCs/>
        </w:rPr>
      </w:pPr>
      <w:r>
        <w:rPr>
          <w:b/>
          <w:bCs/>
        </w:rPr>
        <w:t xml:space="preserve">         </w:t>
      </w:r>
      <w:r w:rsidRPr="00771794">
        <w:rPr>
          <w:b/>
          <w:bCs/>
        </w:rPr>
        <w:t>4. Savivaldybės biudžeto projekto rengimą organizuoja Savivaldybės meras. Savivaldybės biudžeto projektas rengiamas vadovaujantis Lietuvos Respublikos biudžeto sandaros įstatymu, Fiskalinės sutarties įgyvendinimo konstituciniu įstatymu, Lietuvos Respublikos Vyriausybės patvirtintomis Valstybės biudžeto ir savivaldybių biudžetų sudarymo ir vykdymo taisyklėmis, Lietuvos Respublikos Seimo patvirtintais savivaldybių biudžetų finansiniais rodikliais, oficialiosios statistikos portale skelbiamais duomenimis, savivaldybės planavimo dokumentais, taip pat savivaldybės biudžeto asignavimų valdytojų programomis ir jų sąmatų projektais.</w:t>
      </w:r>
    </w:p>
    <w:p w:rsidR="00FA77C6" w:rsidRDefault="00FA77C6" w:rsidP="00FA77C6">
      <w:pPr>
        <w:tabs>
          <w:tab w:val="left" w:pos="0"/>
        </w:tabs>
        <w:autoSpaceDE w:val="0"/>
        <w:ind w:firstLine="567"/>
        <w:jc w:val="both"/>
      </w:pPr>
      <w:r>
        <w:t>5. Savivaldybės biudžeto pajamos ir išlaidos planuojamos pagal Lietuvos Respublikos Seimo patvirtintus bei Finansų ministerijos prognozuojamus savivaldybių biudžetams finansinius rodiklius, Valstybinės mokesčių inspekcijos prognozuojamas gauti pajamas, biudžetinių įstaigų numatomas gauti pajamas už teikiamas paslaugas ir turto nuomą.</w:t>
      </w:r>
    </w:p>
    <w:p w:rsidR="00FA77C6" w:rsidRDefault="00FA77C6" w:rsidP="00FA77C6">
      <w:pPr>
        <w:tabs>
          <w:tab w:val="left" w:pos="0"/>
        </w:tabs>
        <w:autoSpaceDE w:val="0"/>
        <w:ind w:firstLine="567"/>
        <w:jc w:val="both"/>
      </w:pPr>
      <w:r>
        <w:t xml:space="preserve">6. Savivaldybės </w:t>
      </w:r>
      <w:r w:rsidRPr="00771794">
        <w:rPr>
          <w:strike/>
        </w:rPr>
        <w:t>administracijos direktorius</w:t>
      </w:r>
      <w:r>
        <w:t xml:space="preserve"> </w:t>
      </w:r>
      <w:r w:rsidR="00771794" w:rsidRPr="00771794">
        <w:rPr>
          <w:b/>
          <w:bCs/>
        </w:rPr>
        <w:t>meras</w:t>
      </w:r>
      <w:r w:rsidR="00771794">
        <w:t xml:space="preserve"> </w:t>
      </w:r>
      <w:r>
        <w:t xml:space="preserve">duoda nurodymus asignavimų valdytojams dėl biudžeto išlaidų sąmatų projektų sudarymo ir nustato jų pateikimo terminus. Asignavimų valdytojai pateikia reikalingas formas pagal patvirtintas programos sąmatas ir jos priedus. Savivaldybės </w:t>
      </w:r>
      <w:r w:rsidRPr="00771794">
        <w:rPr>
          <w:strike/>
        </w:rPr>
        <w:t>administracijos direktorius</w:t>
      </w:r>
      <w:r>
        <w:t xml:space="preserve"> </w:t>
      </w:r>
      <w:r w:rsidR="00771794" w:rsidRPr="00771794">
        <w:rPr>
          <w:b/>
          <w:bCs/>
        </w:rPr>
        <w:t>meras</w:t>
      </w:r>
      <w:r w:rsidR="00771794">
        <w:t xml:space="preserve"> </w:t>
      </w:r>
      <w:r>
        <w:t>gali reikalauti iš asignavimų valdytojų papildomų duomenų, reikalingų biudžeto projektui parengti.</w:t>
      </w:r>
    </w:p>
    <w:p w:rsidR="00FA77C6" w:rsidRDefault="00FA77C6" w:rsidP="00FA77C6">
      <w:pPr>
        <w:tabs>
          <w:tab w:val="left" w:pos="0"/>
        </w:tabs>
        <w:autoSpaceDE w:val="0"/>
        <w:ind w:firstLine="567"/>
        <w:jc w:val="both"/>
      </w:pPr>
      <w:r>
        <w:t>7. Savivaldybės biudžeto asignavimų valdytojai, vadovaudamiesi nustatytais teisės aktais, sudaro vykdomų programų sąmatų projektus pagal finansavimo šaltinius ir juos pateikia nustatytais terminais, kad Savivaldybės administracija laiku galėtų pateikti savivaldybės Tarybai savivaldybės biudžeto projektą.</w:t>
      </w:r>
    </w:p>
    <w:p w:rsidR="00FA77C6" w:rsidRDefault="00FA77C6" w:rsidP="00FA77C6">
      <w:pPr>
        <w:tabs>
          <w:tab w:val="left" w:pos="0"/>
        </w:tabs>
        <w:autoSpaceDE w:val="0"/>
        <w:ind w:firstLine="567"/>
        <w:jc w:val="both"/>
      </w:pPr>
      <w:r>
        <w:t>8. Savivaldybės biudžeto asignavimo valdytojai yra tiesiogiai atsakingi už tinkamą savo įstaigų programų sąmatų projektų sudarymą.</w:t>
      </w:r>
    </w:p>
    <w:p w:rsidR="00FA77C6" w:rsidRDefault="00FA77C6" w:rsidP="00FA77C6">
      <w:pPr>
        <w:tabs>
          <w:tab w:val="left" w:pos="0"/>
        </w:tabs>
        <w:autoSpaceDE w:val="0"/>
        <w:ind w:firstLine="567"/>
        <w:jc w:val="both"/>
      </w:pPr>
      <w:r>
        <w:t>9. Savivaldybės biudžeto asignavimų valdytojai turi planuoti lėšas pagal esamą kontingentą, nustatytus normatyvus, patvirtintas išlaidų normas, įkainius ir kitus rodiklius, susijusius su įstaigos veiklos pobūdžiu. Kartu su programų sąmatų projektais biudžetinės įstaigos, administracijos padaliniai pateikia įstaigos etatų, tinklo ir kontingento rodiklius (mokinių, vaikų, klasių, etatų skaičius). Lėšų poreikis turi būti pagrįstas skaičiavimais, iš pateikiamų priedų turi matytis, kaip apskaičiuota, kokias norminiais aktais vadovautasi. Išlaidos, nepagrįstos skaičiavimais, į biudžeto projektą neįtraukiamos.</w:t>
      </w:r>
    </w:p>
    <w:p w:rsidR="00FA77C6" w:rsidRDefault="00FA77C6" w:rsidP="00FA77C6">
      <w:pPr>
        <w:tabs>
          <w:tab w:val="left" w:pos="0"/>
        </w:tabs>
        <w:autoSpaceDE w:val="0"/>
        <w:ind w:firstLine="567"/>
        <w:jc w:val="both"/>
      </w:pPr>
      <w:r>
        <w:t xml:space="preserve">10. Finansų ir apskaitos skyrius priima ir analizuoja Anykščių rajono biudžetinių įstaigų, seniūnijų, administracijos struktūrinių padalinių, kitų subjektų programų sąmatų projektus, programas.  Tikrina, ar programų sąmatų projektuose pateikti skaičiavimai yra tikslūs, ar laikomasi taupumo režimo, ar numatyti asignavimai dengti esamus įsiskolinimus. Finansų ir apskaitos skyrius susistemina gautus duomenis ir rengia pirminį savivaldybės biudžeto projektą. Pirminis projektas pateikiamas Savivaldybės </w:t>
      </w:r>
      <w:r w:rsidRPr="00132E93">
        <w:rPr>
          <w:strike/>
        </w:rPr>
        <w:t>administracijos direktoriui</w:t>
      </w:r>
      <w:r w:rsidR="00132E93" w:rsidRPr="00132E93">
        <w:t xml:space="preserve"> </w:t>
      </w:r>
      <w:r w:rsidR="00132E93" w:rsidRPr="00132E93">
        <w:rPr>
          <w:b/>
          <w:bCs/>
        </w:rPr>
        <w:t>merui</w:t>
      </w:r>
      <w:r>
        <w:t>, kuris toliau organizuoja jo svarstymą ir tvirtinimą savivaldybės Taryboje.</w:t>
      </w:r>
    </w:p>
    <w:p w:rsidR="00FA77C6" w:rsidRDefault="00FA77C6" w:rsidP="00FA77C6">
      <w:pPr>
        <w:tabs>
          <w:tab w:val="left" w:pos="0"/>
        </w:tabs>
        <w:autoSpaceDE w:val="0"/>
        <w:ind w:firstLine="567"/>
        <w:jc w:val="both"/>
      </w:pPr>
      <w:r>
        <w:t xml:space="preserve">11. Lietuvos Respublikos Seimui patvirtinus savivaldybių biudžetų finansinius rodiklius, Finansų ir apskaitos skyrius, atsižvelgdamas į savivaldybės biudžeto bendras finansines galimybes, parengia pirminį savivaldybės biudžeto projektą ir pateikia svarstyti savivaldybės Tarybos komitetams. Komitetai svarsto savivaldybės biudžeto projektą ir teikia pasiūlymus bei išvadas. </w:t>
      </w:r>
    </w:p>
    <w:p w:rsidR="00FA77C6" w:rsidRDefault="00FA77C6" w:rsidP="00FA77C6">
      <w:pPr>
        <w:autoSpaceDE w:val="0"/>
        <w:autoSpaceDN w:val="0"/>
        <w:adjustRightInd w:val="0"/>
        <w:ind w:firstLine="567"/>
        <w:jc w:val="both"/>
        <w:rPr>
          <w:rFonts w:eastAsia="Calibri"/>
          <w:color w:val="000000"/>
        </w:rPr>
      </w:pPr>
      <w:r>
        <w:rPr>
          <w:rFonts w:eastAsia="Calibri"/>
          <w:color w:val="000000"/>
        </w:rPr>
        <w:t xml:space="preserve">12. Finansų ir apskaitos skyrius, surinkęs visus pasiūlymus dėl savivaldybės biudžeto pajamų ir išlaidų pakeitimų, apibendrina ir parengia patikslintą savivaldybės biudžeto išlaidų projektą, kurį Savivaldybės </w:t>
      </w:r>
      <w:r w:rsidRPr="00132E93">
        <w:rPr>
          <w:rFonts w:eastAsia="Calibri"/>
          <w:strike/>
          <w:color w:val="000000"/>
        </w:rPr>
        <w:t>administracijos direktorius</w:t>
      </w:r>
      <w:r>
        <w:rPr>
          <w:rFonts w:eastAsia="Calibri"/>
          <w:color w:val="000000"/>
        </w:rPr>
        <w:t xml:space="preserve"> </w:t>
      </w:r>
      <w:r w:rsidR="00132E93" w:rsidRPr="00132E93">
        <w:rPr>
          <w:rFonts w:eastAsia="Calibri"/>
          <w:b/>
          <w:bCs/>
          <w:color w:val="000000"/>
        </w:rPr>
        <w:t>meras</w:t>
      </w:r>
      <w:r w:rsidR="00132E93">
        <w:rPr>
          <w:rFonts w:eastAsia="Calibri"/>
          <w:color w:val="000000"/>
        </w:rPr>
        <w:t xml:space="preserve"> </w:t>
      </w:r>
      <w:r>
        <w:rPr>
          <w:rFonts w:eastAsia="Calibri"/>
          <w:color w:val="000000"/>
        </w:rPr>
        <w:t xml:space="preserve">teikia tvirtinti savivaldybės Tarybai. Savivaldybės Taryba priima sprendimą, atsižvelgdama į Savivaldybės </w:t>
      </w:r>
      <w:r w:rsidRPr="00132E93">
        <w:rPr>
          <w:rFonts w:eastAsia="Calibri"/>
          <w:strike/>
          <w:color w:val="000000"/>
        </w:rPr>
        <w:t>administracijos</w:t>
      </w:r>
      <w:r>
        <w:rPr>
          <w:rFonts w:eastAsia="Calibri"/>
          <w:color w:val="000000"/>
        </w:rPr>
        <w:t xml:space="preserve"> </w:t>
      </w:r>
      <w:r w:rsidR="00132E93" w:rsidRPr="00132E93">
        <w:rPr>
          <w:rFonts w:eastAsia="Calibri"/>
          <w:b/>
          <w:bCs/>
          <w:color w:val="000000"/>
        </w:rPr>
        <w:t>mero</w:t>
      </w:r>
      <w:r w:rsidR="00132E93">
        <w:rPr>
          <w:rFonts w:eastAsia="Calibri"/>
          <w:color w:val="000000"/>
        </w:rPr>
        <w:t xml:space="preserve"> </w:t>
      </w:r>
      <w:r>
        <w:rPr>
          <w:rFonts w:eastAsia="Calibri"/>
          <w:color w:val="000000"/>
        </w:rPr>
        <w:t xml:space="preserve">pranešimus ir komitetų pasiūlymus bei išvadas. </w:t>
      </w:r>
    </w:p>
    <w:p w:rsidR="00FA77C6" w:rsidRDefault="00FA77C6" w:rsidP="00FA77C6">
      <w:pPr>
        <w:autoSpaceDE w:val="0"/>
        <w:autoSpaceDN w:val="0"/>
        <w:adjustRightInd w:val="0"/>
        <w:ind w:firstLine="567"/>
        <w:jc w:val="both"/>
        <w:rPr>
          <w:rFonts w:eastAsia="Calibri"/>
          <w:color w:val="000000"/>
        </w:rPr>
      </w:pPr>
      <w:r>
        <w:rPr>
          <w:rFonts w:eastAsia="Calibri"/>
          <w:color w:val="000000"/>
        </w:rPr>
        <w:t xml:space="preserve">13. Atitinkamais metais tvirtinamas savivaldybės biudžeto deficitas negali viršyti tais metais planuojamų išlaidų iš skolintų lėšų investicijų projektams finansuoti dydžio. Savivaldybės Taryba, tvirtindama savivaldybės biudžetą, sprendime nurodo: </w:t>
      </w:r>
    </w:p>
    <w:p w:rsidR="00FA77C6" w:rsidRPr="00BC3B5A" w:rsidRDefault="00FA77C6" w:rsidP="00BC3B5A">
      <w:pPr>
        <w:autoSpaceDE w:val="0"/>
        <w:autoSpaceDN w:val="0"/>
        <w:adjustRightInd w:val="0"/>
        <w:ind w:firstLine="567"/>
        <w:jc w:val="both"/>
        <w:rPr>
          <w:rFonts w:eastAsia="Calibri"/>
          <w:color w:val="000000"/>
        </w:rPr>
      </w:pPr>
      <w:r>
        <w:rPr>
          <w:rFonts w:eastAsia="Calibri"/>
          <w:color w:val="000000"/>
        </w:rPr>
        <w:t xml:space="preserve">13.1. bendrą pajamų sumą ir jų paskirstymą pagal pajamų rūšis; </w:t>
      </w:r>
    </w:p>
    <w:p w:rsidR="00FE7F53" w:rsidRDefault="00FE7F53" w:rsidP="00FE7F53">
      <w:pPr>
        <w:autoSpaceDE w:val="0"/>
        <w:autoSpaceDN w:val="0"/>
        <w:adjustRightInd w:val="0"/>
        <w:jc w:val="both"/>
        <w:rPr>
          <w:b/>
          <w:bCs/>
        </w:rPr>
      </w:pPr>
      <w:r>
        <w:rPr>
          <w:b/>
          <w:bCs/>
        </w:rPr>
        <w:t xml:space="preserve">         </w:t>
      </w:r>
      <w:r w:rsidR="00FA77C6" w:rsidRPr="00BC3B5A">
        <w:t xml:space="preserve">13.2. </w:t>
      </w:r>
      <w:r w:rsidRPr="00BC3B5A">
        <w:t>bendrą asignavimų, iš jų darbo užmokesčiui, sumą ir jų paskirstymą biudžetinėms įstaigoms ar Savivaldybės administracijos padaliniams programoms vykdyti</w:t>
      </w:r>
      <w:r w:rsidR="00132E93" w:rsidRPr="00132E93">
        <w:rPr>
          <w:b/>
          <w:bCs/>
        </w:rPr>
        <w:t>;</w:t>
      </w:r>
    </w:p>
    <w:p w:rsidR="001946FA" w:rsidRPr="001946FA" w:rsidRDefault="001946FA" w:rsidP="00FE7F53">
      <w:pPr>
        <w:autoSpaceDE w:val="0"/>
        <w:autoSpaceDN w:val="0"/>
        <w:adjustRightInd w:val="0"/>
        <w:jc w:val="both"/>
        <w:rPr>
          <w:b/>
          <w:bCs/>
        </w:rPr>
      </w:pPr>
      <w:r>
        <w:rPr>
          <w:b/>
          <w:bCs/>
        </w:rPr>
        <w:t xml:space="preserve">         </w:t>
      </w:r>
      <w:r w:rsidRPr="001946FA">
        <w:rPr>
          <w:b/>
          <w:bCs/>
        </w:rPr>
        <w:t>13.3. tais pačiais biudžetiniais metais planuojamą metinę įsiskolinimų (mokėtinų sumų, išskyrus sumas paskoloms grąžinti) pokyčio sumą.</w:t>
      </w:r>
    </w:p>
    <w:p w:rsidR="00FA77C6" w:rsidRDefault="00FE7F53" w:rsidP="00FE7F53">
      <w:pPr>
        <w:autoSpaceDE w:val="0"/>
        <w:autoSpaceDN w:val="0"/>
        <w:adjustRightInd w:val="0"/>
        <w:jc w:val="both"/>
      </w:pPr>
      <w:r>
        <w:t xml:space="preserve">         </w:t>
      </w:r>
      <w:r w:rsidR="00FA77C6">
        <w:t>14. Savivaldybės biudžeto apyvartos lėšos sudaromos iš savivaldybės biudžeto lėšų likučio, o kai jo nepakanka – iš biudžeto pajamų.</w:t>
      </w:r>
      <w:r w:rsidR="00FA77C6">
        <w:tab/>
      </w:r>
    </w:p>
    <w:p w:rsidR="00FA77C6" w:rsidRDefault="00FA77C6" w:rsidP="00FA77C6">
      <w:pPr>
        <w:widowControl w:val="0"/>
        <w:tabs>
          <w:tab w:val="left" w:pos="1293"/>
        </w:tabs>
        <w:overflowPunct w:val="0"/>
        <w:autoSpaceDE w:val="0"/>
        <w:autoSpaceDN w:val="0"/>
        <w:adjustRightInd w:val="0"/>
        <w:ind w:firstLine="567"/>
        <w:jc w:val="both"/>
      </w:pPr>
      <w:r>
        <w:t>15. Savivaldybės biudžeto apyvartos lėšas sudaro praėjusiais metais gautos Savivaldybei priklausančios viršplaninės pajamos, asignavimų valdytojų nepanaudoti praėjusiais metais skirti asignavimai ir asignavimų valdytojų gautos pajamos už teikiamas paslaugas, nepanaudotų lėšų likutis.</w:t>
      </w:r>
    </w:p>
    <w:p w:rsidR="00FA77C6" w:rsidRDefault="00FA77C6" w:rsidP="00FA77C6">
      <w:pPr>
        <w:widowControl w:val="0"/>
        <w:tabs>
          <w:tab w:val="left" w:pos="567"/>
        </w:tabs>
        <w:overflowPunct w:val="0"/>
        <w:autoSpaceDE w:val="0"/>
        <w:autoSpaceDN w:val="0"/>
        <w:adjustRightInd w:val="0"/>
        <w:ind w:firstLine="567"/>
        <w:jc w:val="both"/>
      </w:pPr>
      <w:r>
        <w:t>16. Savivaldybės biudžeto apyvartos lėšos naudojamos:</w:t>
      </w:r>
    </w:p>
    <w:p w:rsidR="00FA77C6" w:rsidRDefault="00FA77C6" w:rsidP="00FA77C6">
      <w:pPr>
        <w:widowControl w:val="0"/>
        <w:tabs>
          <w:tab w:val="left" w:pos="567"/>
        </w:tabs>
        <w:overflowPunct w:val="0"/>
        <w:autoSpaceDE w:val="0"/>
        <w:autoSpaceDN w:val="0"/>
        <w:adjustRightInd w:val="0"/>
        <w:ind w:firstLine="567"/>
        <w:jc w:val="both"/>
      </w:pPr>
      <w:r>
        <w:t>16.1. savivaldybės biudžeto kasos operacijoms vykdyti, kai negautos planuotos įplaukos;</w:t>
      </w:r>
    </w:p>
    <w:p w:rsidR="00FA77C6" w:rsidRDefault="00FA77C6" w:rsidP="00FA77C6">
      <w:pPr>
        <w:widowControl w:val="0"/>
        <w:tabs>
          <w:tab w:val="left" w:pos="567"/>
        </w:tabs>
        <w:overflowPunct w:val="0"/>
        <w:autoSpaceDE w:val="0"/>
        <w:autoSpaceDN w:val="0"/>
        <w:adjustRightInd w:val="0"/>
        <w:ind w:firstLine="567"/>
        <w:jc w:val="both"/>
      </w:pPr>
      <w:r>
        <w:t>16.2. biudžetinių įstaigų gautų ir nepanaudotų pajamų už teikiamas paslaugas praėjusiais metais grąžinimui.</w:t>
      </w:r>
    </w:p>
    <w:p w:rsidR="00FA77C6" w:rsidRDefault="00FA77C6" w:rsidP="00FA77C6">
      <w:pPr>
        <w:widowControl w:val="0"/>
        <w:tabs>
          <w:tab w:val="left" w:pos="567"/>
        </w:tabs>
        <w:overflowPunct w:val="0"/>
        <w:autoSpaceDE w:val="0"/>
        <w:autoSpaceDN w:val="0"/>
        <w:adjustRightInd w:val="0"/>
        <w:ind w:firstLine="567"/>
        <w:jc w:val="both"/>
      </w:pPr>
      <w:r>
        <w:t>17. Tvirtinant ar tikslinant savivaldybės biudžetą apyvartos lėšos savivaldybės Tarybos sprendimais skiriamos:</w:t>
      </w:r>
    </w:p>
    <w:p w:rsidR="00FA77C6" w:rsidRDefault="00FA77C6" w:rsidP="00FA77C6">
      <w:pPr>
        <w:widowControl w:val="0"/>
        <w:tabs>
          <w:tab w:val="left" w:pos="567"/>
        </w:tabs>
        <w:overflowPunct w:val="0"/>
        <w:autoSpaceDE w:val="0"/>
        <w:autoSpaceDN w:val="0"/>
        <w:adjustRightInd w:val="0"/>
        <w:ind w:firstLine="567"/>
        <w:jc w:val="both"/>
      </w:pPr>
      <w:r>
        <w:t>17.1. asignavimų valdytojams jų programoms įgyvendinti;</w:t>
      </w:r>
    </w:p>
    <w:p w:rsidR="00FA77C6" w:rsidRDefault="00FA77C6" w:rsidP="00FA77C6">
      <w:pPr>
        <w:widowControl w:val="0"/>
        <w:tabs>
          <w:tab w:val="left" w:pos="567"/>
        </w:tabs>
        <w:overflowPunct w:val="0"/>
        <w:autoSpaceDE w:val="0"/>
        <w:autoSpaceDN w:val="0"/>
        <w:adjustRightInd w:val="0"/>
        <w:ind w:firstLine="567"/>
        <w:jc w:val="both"/>
      </w:pPr>
      <w:r>
        <w:t>17.2. savivaldybės biudžetinių įstaigų kreditoriniams įsiskolinimams dengti;</w:t>
      </w:r>
    </w:p>
    <w:p w:rsidR="00FA77C6" w:rsidRDefault="00FA77C6" w:rsidP="00FA77C6">
      <w:pPr>
        <w:widowControl w:val="0"/>
        <w:tabs>
          <w:tab w:val="left" w:pos="567"/>
        </w:tabs>
        <w:overflowPunct w:val="0"/>
        <w:autoSpaceDE w:val="0"/>
        <w:autoSpaceDN w:val="0"/>
        <w:adjustRightInd w:val="0"/>
        <w:ind w:firstLine="567"/>
        <w:jc w:val="both"/>
      </w:pPr>
      <w:r>
        <w:t>17.3. projektams ir programoms, finansuojamiems Europos Sąjungos struktūrinių fondų lėšomis, iš dalies finansuoti.</w:t>
      </w:r>
    </w:p>
    <w:p w:rsidR="00FA77C6" w:rsidRDefault="00FA77C6" w:rsidP="00FA77C6">
      <w:pPr>
        <w:autoSpaceDE w:val="0"/>
        <w:autoSpaceDN w:val="0"/>
        <w:adjustRightInd w:val="0"/>
        <w:ind w:firstLine="567"/>
        <w:jc w:val="both"/>
        <w:rPr>
          <w:rFonts w:eastAsia="Calibri"/>
          <w:color w:val="000000"/>
        </w:rPr>
      </w:pPr>
      <w:r>
        <w:rPr>
          <w:rFonts w:eastAsia="Calibri"/>
          <w:color w:val="000000"/>
        </w:rPr>
        <w:t xml:space="preserve">18. Savivaldybės Taryba biudžetą patvirtina per du mėnesius nuo Lietuvos Respublikos Valstybės biudžeto ir savivaldybių biudžetų finansinių rodiklių patvirtinimo. </w:t>
      </w:r>
    </w:p>
    <w:p w:rsidR="00FA77C6" w:rsidRDefault="00FA77C6" w:rsidP="00FA77C6">
      <w:pPr>
        <w:autoSpaceDE w:val="0"/>
        <w:autoSpaceDN w:val="0"/>
        <w:adjustRightInd w:val="0"/>
        <w:ind w:firstLine="567"/>
        <w:jc w:val="both"/>
        <w:rPr>
          <w:rFonts w:eastAsia="Calibri"/>
          <w:color w:val="000000"/>
        </w:rPr>
      </w:pPr>
      <w:r>
        <w:rPr>
          <w:rFonts w:eastAsia="Calibri"/>
          <w:color w:val="000000"/>
        </w:rPr>
        <w:t>19. Jeigu savivaldybės biudžetas laiku nepatvirtinamas, asignavimai metų pradžioje iki biudžeto patvirtinimo kiekvieną mėnesį negali viršyti 1/12 praėjusių metų šių biudžeto asignavimų. Tokiu atveju kiekvieno asignavimų valdytojo asignavimai kiekvieną mėnesį negali viršyti 1/12 praėjusių metų šiam asignavimų valdytojui skirtų lėšų ir skiriamos tik tęstinei veiklai bei įstatymuose nustatytiems įsipareigojimams finansuoti (išskyrus programų asignavimų dalį, kurią sudaro Europos Sąjungos finansinės  paramos  ir  bendrojo  finansavimo bei kitos gaunamos finansinės paramos lėšos) bei įsiskolinimams dengti.</w:t>
      </w:r>
    </w:p>
    <w:p w:rsidR="00FA77C6" w:rsidRDefault="00FA77C6" w:rsidP="00FA77C6">
      <w:pPr>
        <w:autoSpaceDE w:val="0"/>
        <w:autoSpaceDN w:val="0"/>
        <w:adjustRightInd w:val="0"/>
        <w:ind w:firstLine="567"/>
        <w:jc w:val="both"/>
        <w:rPr>
          <w:rFonts w:eastAsia="Calibri"/>
          <w:color w:val="000000"/>
        </w:rPr>
      </w:pPr>
    </w:p>
    <w:p w:rsidR="00FA77C6" w:rsidRDefault="00FA77C6" w:rsidP="00FA77C6">
      <w:pPr>
        <w:autoSpaceDE w:val="0"/>
        <w:autoSpaceDN w:val="0"/>
        <w:adjustRightInd w:val="0"/>
        <w:ind w:firstLine="567"/>
        <w:jc w:val="both"/>
        <w:rPr>
          <w:rFonts w:eastAsia="Calibri"/>
          <w:color w:val="000000"/>
        </w:rPr>
      </w:pPr>
    </w:p>
    <w:p w:rsidR="00FA77C6" w:rsidRDefault="00FA77C6" w:rsidP="00FA77C6">
      <w:pPr>
        <w:tabs>
          <w:tab w:val="left" w:pos="142"/>
          <w:tab w:val="left" w:pos="993"/>
          <w:tab w:val="left" w:pos="1293"/>
        </w:tabs>
        <w:autoSpaceDE w:val="0"/>
        <w:jc w:val="center"/>
        <w:rPr>
          <w:b/>
        </w:rPr>
      </w:pPr>
      <w:r>
        <w:rPr>
          <w:b/>
        </w:rPr>
        <w:t>III.</w:t>
      </w:r>
      <w:r>
        <w:rPr>
          <w:b/>
          <w:sz w:val="14"/>
          <w:szCs w:val="14"/>
        </w:rPr>
        <w:t xml:space="preserve"> </w:t>
      </w:r>
      <w:r>
        <w:rPr>
          <w:b/>
        </w:rPr>
        <w:t>BIUDŽETO PROGRAMŲ SĄMATŲ SUDARYMAS IR TVIRTINIMAS</w:t>
      </w:r>
    </w:p>
    <w:p w:rsidR="00FA77C6" w:rsidRDefault="00FA77C6" w:rsidP="00FA77C6">
      <w:pPr>
        <w:widowControl w:val="0"/>
        <w:tabs>
          <w:tab w:val="left" w:pos="1293"/>
        </w:tabs>
        <w:overflowPunct w:val="0"/>
        <w:autoSpaceDE w:val="0"/>
        <w:autoSpaceDN w:val="0"/>
        <w:adjustRightInd w:val="0"/>
        <w:jc w:val="both"/>
      </w:pPr>
    </w:p>
    <w:p w:rsidR="00FA77C6" w:rsidRDefault="00FA77C6" w:rsidP="00FA77C6">
      <w:pPr>
        <w:widowControl w:val="0"/>
        <w:tabs>
          <w:tab w:val="left" w:pos="1293"/>
        </w:tabs>
        <w:overflowPunct w:val="0"/>
        <w:autoSpaceDE w:val="0"/>
        <w:autoSpaceDN w:val="0"/>
        <w:adjustRightInd w:val="0"/>
        <w:ind w:firstLine="567"/>
        <w:jc w:val="both"/>
      </w:pPr>
      <w:r>
        <w:t xml:space="preserve">20. Savivaldybės Tarybai patvirtinus savivaldybės biudžetą, administracijos Finansų ir apskaitos skyrius per 5 darbo dienas nuo sprendimo įsigaliojimo praneša asignavimų valdytojams apie jiems skirtus asignavimus. Savivaldybės biudžeto asignavimų valdytojai, vadovaudamiesi patvirtintais asignavimų dydžiais, ne vėliau kaip per 20 darbo dienų nuo savivaldybės Tarybos sprendimo įsigaliojimo sudaro ir patvirtina savo įstaigų biudžeto programų sąmatas pagal visus funkcinius ir ekonominius klasifikacijos kodus ir programų sąmatų duomenis įveda į Biudžeto programą. </w:t>
      </w:r>
    </w:p>
    <w:p w:rsidR="00FA77C6" w:rsidRDefault="00FA77C6" w:rsidP="00FA77C6">
      <w:pPr>
        <w:widowControl w:val="0"/>
        <w:tabs>
          <w:tab w:val="left" w:pos="1293"/>
        </w:tabs>
        <w:overflowPunct w:val="0"/>
        <w:autoSpaceDE w:val="0"/>
        <w:autoSpaceDN w:val="0"/>
        <w:adjustRightInd w:val="0"/>
        <w:ind w:firstLine="567"/>
        <w:jc w:val="both"/>
      </w:pPr>
      <w:r>
        <w:t>21. Sudarydami savivaldybės biudžeto programų sąmatas, asignavimų valdytojai turi užtikrinti, kad praėjusių metų įsiskolinimai pagal jų priimtus įsipareigojimus būtų numatyti padengti planuojamais metais, neviršijant tiems metams skirtų savivaldybės biudžeto asignavimų.</w:t>
      </w:r>
    </w:p>
    <w:p w:rsidR="00FA77C6" w:rsidRDefault="00FA77C6" w:rsidP="00FA77C6">
      <w:pPr>
        <w:widowControl w:val="0"/>
        <w:tabs>
          <w:tab w:val="left" w:pos="1293"/>
        </w:tabs>
        <w:overflowPunct w:val="0"/>
        <w:autoSpaceDE w:val="0"/>
        <w:autoSpaceDN w:val="0"/>
        <w:adjustRightInd w:val="0"/>
        <w:ind w:firstLine="567"/>
        <w:jc w:val="both"/>
      </w:pPr>
      <w:r>
        <w:t>22. Savivaldybės biudžeto asignavimų valdytojų ir jiems pavaldžių įstaigų (padalinių) ir kitų subjektų asignavimų panaudojimo teisinis pagrindas yra asignavimų valdytojų patvirtintos programų sąmatos, kurių formos patvirtintos finansų ministro įsakymu. Savivaldybės biudžeto asignavimų valdytojai sudarytas ir patvirtintas programų sąmatas kartu su išlaidų dydį pagrindžiančiais skaičiavimais pateikia savivaldybės administracijos Finansų ir apskaitos skyriui.</w:t>
      </w:r>
    </w:p>
    <w:p w:rsidR="00FA77C6" w:rsidRDefault="00FA77C6" w:rsidP="00FA77C6">
      <w:pPr>
        <w:widowControl w:val="0"/>
        <w:tabs>
          <w:tab w:val="left" w:pos="1293"/>
        </w:tabs>
        <w:overflowPunct w:val="0"/>
        <w:autoSpaceDE w:val="0"/>
        <w:autoSpaceDN w:val="0"/>
        <w:adjustRightInd w:val="0"/>
        <w:ind w:firstLine="567"/>
        <w:jc w:val="both"/>
      </w:pPr>
      <w:r>
        <w:t>23. Savivaldybės biudžeto asignavimų valdytojai yra savivaldybės biudžetinių įstaigų, savivaldybės administracijos ir jos padalinių, nurodytų savivaldybės Tarybos patvirtintame savivaldybės biudžete, vadovai (Savivaldybės administracijoje – administracijos direktorius, padaliniuose – padalinių vadovai).</w:t>
      </w:r>
    </w:p>
    <w:p w:rsidR="00FA77C6" w:rsidRDefault="00FA77C6" w:rsidP="00FA77C6">
      <w:pPr>
        <w:widowControl w:val="0"/>
        <w:tabs>
          <w:tab w:val="left" w:pos="1293"/>
        </w:tabs>
        <w:overflowPunct w:val="0"/>
        <w:autoSpaceDE w:val="0"/>
        <w:autoSpaceDN w:val="0"/>
        <w:adjustRightInd w:val="0"/>
        <w:ind w:firstLine="567"/>
        <w:jc w:val="both"/>
      </w:pPr>
      <w:r>
        <w:t xml:space="preserve">24. Savivaldybės biudžeto asignavimų valdytojai ir jiems pavaldžių įstaigų (padalinių) ir kitų subjektų vadovai yra atsakingi už teisingą programų sąmatų sudarymą ir vykdymą neviršijant patvirtintų asignavimų sumų, taip pat už paskirtų asignavimų efektyvų ir rezultatyvų naudojimą. </w:t>
      </w:r>
    </w:p>
    <w:p w:rsidR="00FA77C6" w:rsidRDefault="00FA77C6" w:rsidP="00FA77C6">
      <w:pPr>
        <w:widowControl w:val="0"/>
        <w:tabs>
          <w:tab w:val="left" w:pos="1293"/>
        </w:tabs>
        <w:overflowPunct w:val="0"/>
        <w:autoSpaceDE w:val="0"/>
        <w:autoSpaceDN w:val="0"/>
        <w:adjustRightInd w:val="0"/>
        <w:ind w:firstLine="567"/>
        <w:jc w:val="both"/>
      </w:pPr>
    </w:p>
    <w:p w:rsidR="00FA77C6" w:rsidRDefault="00FA77C6" w:rsidP="00FA77C6">
      <w:pPr>
        <w:numPr>
          <w:ilvl w:val="0"/>
          <w:numId w:val="18"/>
        </w:numPr>
        <w:autoSpaceDE w:val="0"/>
        <w:jc w:val="center"/>
        <w:rPr>
          <w:b/>
        </w:rPr>
      </w:pPr>
      <w:r>
        <w:rPr>
          <w:b/>
        </w:rPr>
        <w:t>SAVIVALDYBĖS BIUDŽETO VYKDYMAS</w:t>
      </w:r>
    </w:p>
    <w:p w:rsidR="00FA77C6" w:rsidRDefault="00FA77C6" w:rsidP="00FA77C6">
      <w:pPr>
        <w:widowControl w:val="0"/>
        <w:tabs>
          <w:tab w:val="left" w:pos="1293"/>
        </w:tabs>
        <w:overflowPunct w:val="0"/>
        <w:autoSpaceDE w:val="0"/>
        <w:autoSpaceDN w:val="0"/>
        <w:adjustRightInd w:val="0"/>
        <w:jc w:val="both"/>
      </w:pPr>
    </w:p>
    <w:p w:rsidR="00FA77C6" w:rsidRDefault="00FA77C6" w:rsidP="00FA77C6">
      <w:pPr>
        <w:widowControl w:val="0"/>
        <w:tabs>
          <w:tab w:val="left" w:pos="1293"/>
        </w:tabs>
        <w:overflowPunct w:val="0"/>
        <w:autoSpaceDE w:val="0"/>
        <w:autoSpaceDN w:val="0"/>
        <w:adjustRightInd w:val="0"/>
        <w:ind w:firstLine="567"/>
        <w:jc w:val="both"/>
      </w:pPr>
      <w:r>
        <w:t xml:space="preserve">25. Savivaldybės administracijos Finansų ir apskaitos skyrius, vadovaudamasis patvirtintu savivaldybės biudžetu, asignavimų valdytojų patvirtintomis programų sąmatomis ir su valstybine mokesčių inspekcija suderintu biudžeto pajamų planu, sudaro metų ketvirčiais paskirstytą savivaldybės biudžeto pajamų ir programų finansavimo planą pagal asignavimų valdytojus, programas, funkcinę asignavimų klasifikaciją. Savivaldybės biudžeto pajamų ir pajamų finansavimo planą (išlaidų sąrašą) tvirtina </w:t>
      </w:r>
      <w:r w:rsidR="001946FA" w:rsidRPr="001946FA">
        <w:rPr>
          <w:b/>
          <w:bCs/>
        </w:rPr>
        <w:t>S</w:t>
      </w:r>
      <w:r>
        <w:t xml:space="preserve">avivaldybės </w:t>
      </w:r>
      <w:r w:rsidRPr="001946FA">
        <w:rPr>
          <w:strike/>
        </w:rPr>
        <w:t>administracijos direktorius</w:t>
      </w:r>
      <w:r w:rsidR="001946FA">
        <w:t xml:space="preserve"> </w:t>
      </w:r>
      <w:r w:rsidR="001946FA" w:rsidRPr="001946FA">
        <w:rPr>
          <w:b/>
          <w:bCs/>
        </w:rPr>
        <w:t>meras</w:t>
      </w:r>
      <w:r w:rsidR="001946FA">
        <w:t>.</w:t>
      </w:r>
    </w:p>
    <w:p w:rsidR="00FA77C6" w:rsidRDefault="00FA77C6" w:rsidP="00FA77C6">
      <w:pPr>
        <w:widowControl w:val="0"/>
        <w:tabs>
          <w:tab w:val="left" w:pos="1293"/>
        </w:tabs>
        <w:overflowPunct w:val="0"/>
        <w:autoSpaceDE w:val="0"/>
        <w:autoSpaceDN w:val="0"/>
        <w:adjustRightInd w:val="0"/>
        <w:ind w:firstLine="567"/>
        <w:jc w:val="both"/>
      </w:pPr>
      <w:r>
        <w:t xml:space="preserve">26. Savivaldybės </w:t>
      </w:r>
      <w:r w:rsidRPr="001946FA">
        <w:rPr>
          <w:strike/>
        </w:rPr>
        <w:t>administracijos direktorius</w:t>
      </w:r>
      <w:r>
        <w:t xml:space="preserve"> </w:t>
      </w:r>
      <w:r w:rsidR="001946FA" w:rsidRPr="001946FA">
        <w:rPr>
          <w:b/>
          <w:bCs/>
        </w:rPr>
        <w:t>meras</w:t>
      </w:r>
      <w:r w:rsidR="001946FA">
        <w:t xml:space="preserve"> </w:t>
      </w:r>
      <w:r>
        <w:t>patvirtintą savivaldybės biudžetą pateikia Finansų ministerijai pagal finansų ministro nustatytas formas.</w:t>
      </w:r>
    </w:p>
    <w:p w:rsidR="00FA77C6" w:rsidRDefault="00FA77C6" w:rsidP="00FA77C6">
      <w:pPr>
        <w:widowControl w:val="0"/>
        <w:tabs>
          <w:tab w:val="left" w:pos="993"/>
        </w:tabs>
        <w:overflowPunct w:val="0"/>
        <w:autoSpaceDE w:val="0"/>
        <w:autoSpaceDN w:val="0"/>
        <w:adjustRightInd w:val="0"/>
        <w:ind w:firstLine="567"/>
        <w:jc w:val="both"/>
      </w:pPr>
      <w:r>
        <w:t xml:space="preserve">27. Rajono savivaldybės biudžeto vykdymą organizuoja Savivaldybės </w:t>
      </w:r>
      <w:r w:rsidRPr="001946FA">
        <w:rPr>
          <w:strike/>
        </w:rPr>
        <w:t>administracijos direktorius</w:t>
      </w:r>
      <w:r w:rsidR="001946FA">
        <w:t xml:space="preserve"> </w:t>
      </w:r>
      <w:r w:rsidR="001946FA" w:rsidRPr="001946FA">
        <w:rPr>
          <w:b/>
          <w:bCs/>
        </w:rPr>
        <w:t>meras</w:t>
      </w:r>
      <w:r w:rsidR="001946FA">
        <w:t>.</w:t>
      </w:r>
      <w:r>
        <w:t xml:space="preserve"> Kasos operacijas </w:t>
      </w:r>
      <w:r w:rsidRPr="00675D64">
        <w:rPr>
          <w:strike/>
        </w:rPr>
        <w:t>per Lietuvos Respublikos kredito įstaigas</w:t>
      </w:r>
      <w:r>
        <w:t xml:space="preserve"> vykdo </w:t>
      </w:r>
      <w:r w:rsidR="00675D64" w:rsidRPr="00675D64">
        <w:rPr>
          <w:b/>
          <w:bCs/>
        </w:rPr>
        <w:t>S</w:t>
      </w:r>
      <w:r>
        <w:t>avivaldybės administracija</w:t>
      </w:r>
      <w:r w:rsidR="00675D64">
        <w:t xml:space="preserve"> </w:t>
      </w:r>
      <w:r w:rsidR="00675D64" w:rsidRPr="00675D64">
        <w:rPr>
          <w:b/>
          <w:bCs/>
        </w:rPr>
        <w:t>per finansų įstaigas</w:t>
      </w:r>
      <w:r w:rsidR="00675D64">
        <w:t>.</w:t>
      </w:r>
    </w:p>
    <w:p w:rsidR="00FA77C6" w:rsidRDefault="00FA77C6" w:rsidP="00FA77C6">
      <w:pPr>
        <w:widowControl w:val="0"/>
        <w:tabs>
          <w:tab w:val="left" w:pos="1293"/>
        </w:tabs>
        <w:overflowPunct w:val="0"/>
        <w:autoSpaceDE w:val="0"/>
        <w:autoSpaceDN w:val="0"/>
        <w:adjustRightInd w:val="0"/>
        <w:ind w:firstLine="567"/>
        <w:jc w:val="both"/>
      </w:pPr>
      <w:r>
        <w:t>28. Savivaldybės administracijos Finansų ir apskaitos skyrius biudžeto asignavimus asignavimų valdytojams perveda į asignavimų valdytojų sąskaitas pagal jų pateiktas Gautinų lėšų paraiškas. Asignavimų valdytojai Gautinų lėšų paraiškas teikia pagal faktinį piniginių lėšų poreikį (</w:t>
      </w:r>
      <w:r>
        <w:rPr>
          <w:color w:val="000000"/>
        </w:rPr>
        <w:t>sumokėti priskaitytą darbo užmokestį</w:t>
      </w:r>
      <w:r>
        <w:t xml:space="preserve"> bei turimų sąskaitų apmokėjimui). Gautinų lėšų paraiškose gauti lėšas lėšų poreikis išdėstomas pagal patvirtintas programų sąmatas ir ekonominę klasifikaciją. Sumos rašomos eurais su dviem skaičiais po kablelio. Lėšos pervedamos atsižvelgiant į biudžeto pajamų plano vykdymą. </w:t>
      </w:r>
    </w:p>
    <w:p w:rsidR="00FA77C6" w:rsidRDefault="00FA77C6" w:rsidP="00FA77C6">
      <w:pPr>
        <w:widowControl w:val="0"/>
        <w:tabs>
          <w:tab w:val="left" w:pos="1293"/>
        </w:tabs>
        <w:overflowPunct w:val="0"/>
        <w:autoSpaceDE w:val="0"/>
        <w:autoSpaceDN w:val="0"/>
        <w:adjustRightInd w:val="0"/>
        <w:ind w:firstLine="567"/>
        <w:jc w:val="both"/>
      </w:pPr>
      <w:r>
        <w:t xml:space="preserve">29. Asignavimų valdytojai gautinų lėšų  paraiškas Finansų ir apskaitos skyriui pateikia ne dažniau kaip du kartus per mėnesį (išimtys daromos dėl lėšų poreikio darbo užmokesčiui už atostogas ir galutiniams atsiskaitymui), bet ne vėliau kaip prieš dvi darbo dienas iki realaus lėšų poreikio. </w:t>
      </w:r>
    </w:p>
    <w:p w:rsidR="00FA77C6" w:rsidRDefault="00FA77C6" w:rsidP="00FA77C6">
      <w:pPr>
        <w:widowControl w:val="0"/>
        <w:tabs>
          <w:tab w:val="left" w:pos="1293"/>
        </w:tabs>
        <w:overflowPunct w:val="0"/>
        <w:autoSpaceDE w:val="0"/>
        <w:autoSpaceDN w:val="0"/>
        <w:adjustRightInd w:val="0"/>
        <w:ind w:firstLine="567"/>
        <w:jc w:val="both"/>
      </w:pPr>
      <w:r>
        <w:t>30. Savivaldybės administracijos Finansų ir apskaitos skyrius tikrina gautinų lėšų paraiškų sudarymą, duomenų teisingumą. Finansų ir apskaitos skyrius gali laikinai sustabdyti finansavimą, jeigu neteisingai sudaryta paraiška arba prašoma daugiau lėšų negu skirta atitinkamam ketvirčiui.</w:t>
      </w:r>
    </w:p>
    <w:p w:rsidR="00FA77C6" w:rsidRDefault="00FA77C6" w:rsidP="00FA77C6">
      <w:pPr>
        <w:widowControl w:val="0"/>
        <w:tabs>
          <w:tab w:val="left" w:pos="1293"/>
        </w:tabs>
        <w:overflowPunct w:val="0"/>
        <w:autoSpaceDE w:val="0"/>
        <w:autoSpaceDN w:val="0"/>
        <w:adjustRightInd w:val="0"/>
        <w:ind w:firstLine="567"/>
        <w:jc w:val="both"/>
      </w:pPr>
      <w:r>
        <w:t xml:space="preserve">31. Finansų ir apskaitos skyrius atsižvelgdamas į asignavimų valdytojų pateiktas gautinų lėšų paraiškas ir turimas lėšas, parengia nurodymą. Mokėjimo nurodymą, dėl finansavimo asignavimų valdytojams, pasirašo </w:t>
      </w:r>
      <w:r w:rsidR="00675D64" w:rsidRPr="00675D64">
        <w:rPr>
          <w:b/>
          <w:bCs/>
        </w:rPr>
        <w:t>S</w:t>
      </w:r>
      <w:r>
        <w:t xml:space="preserve">avivaldybės </w:t>
      </w:r>
      <w:r w:rsidRPr="00675D64">
        <w:rPr>
          <w:strike/>
        </w:rPr>
        <w:t>administracijos direktorius</w:t>
      </w:r>
      <w:r>
        <w:t xml:space="preserve"> </w:t>
      </w:r>
      <w:r w:rsidR="00675D64" w:rsidRPr="00675D64">
        <w:rPr>
          <w:b/>
          <w:bCs/>
        </w:rPr>
        <w:t>meras</w:t>
      </w:r>
      <w:r w:rsidR="00675D64">
        <w:t xml:space="preserve"> </w:t>
      </w:r>
      <w:r>
        <w:t xml:space="preserve">arba </w:t>
      </w:r>
      <w:r w:rsidR="00401616">
        <w:t>vicemeras</w:t>
      </w:r>
      <w:r>
        <w:t xml:space="preserve">. Pasirašyti mokėjimo pavedimai išsiunčiami į bankus vykdyti. </w:t>
      </w:r>
    </w:p>
    <w:p w:rsidR="00FA77C6" w:rsidRDefault="00FA77C6" w:rsidP="00FA77C6">
      <w:pPr>
        <w:widowControl w:val="0"/>
        <w:tabs>
          <w:tab w:val="left" w:pos="1293"/>
        </w:tabs>
        <w:overflowPunct w:val="0"/>
        <w:autoSpaceDE w:val="0"/>
        <w:autoSpaceDN w:val="0"/>
        <w:adjustRightInd w:val="0"/>
        <w:ind w:firstLine="567"/>
        <w:jc w:val="both"/>
      </w:pPr>
    </w:p>
    <w:p w:rsidR="00FA77C6" w:rsidRDefault="00FA77C6" w:rsidP="00FA77C6">
      <w:pPr>
        <w:tabs>
          <w:tab w:val="left" w:pos="1202"/>
          <w:tab w:val="left" w:pos="1293"/>
        </w:tabs>
        <w:autoSpaceDE w:val="0"/>
        <w:ind w:left="1260"/>
        <w:jc w:val="center"/>
        <w:rPr>
          <w:b/>
        </w:rPr>
      </w:pPr>
    </w:p>
    <w:p w:rsidR="00FA77C6" w:rsidRDefault="00FA77C6" w:rsidP="00FA77C6">
      <w:pPr>
        <w:tabs>
          <w:tab w:val="left" w:pos="1202"/>
          <w:tab w:val="left" w:pos="1293"/>
        </w:tabs>
        <w:autoSpaceDE w:val="0"/>
        <w:jc w:val="center"/>
        <w:rPr>
          <w:b/>
        </w:rPr>
      </w:pPr>
      <w:r>
        <w:rPr>
          <w:b/>
        </w:rPr>
        <w:t>V. SAVIVALDYBĖS PAJAMOS</w:t>
      </w:r>
    </w:p>
    <w:p w:rsidR="00FA77C6" w:rsidRDefault="00FA77C6" w:rsidP="00FA77C6">
      <w:pPr>
        <w:widowControl w:val="0"/>
        <w:tabs>
          <w:tab w:val="left" w:pos="1293"/>
        </w:tabs>
        <w:overflowPunct w:val="0"/>
        <w:autoSpaceDE w:val="0"/>
        <w:autoSpaceDN w:val="0"/>
        <w:adjustRightInd w:val="0"/>
        <w:jc w:val="both"/>
      </w:pPr>
    </w:p>
    <w:p w:rsidR="00FA77C6" w:rsidRDefault="00FA77C6" w:rsidP="00FA77C6">
      <w:pPr>
        <w:widowControl w:val="0"/>
        <w:tabs>
          <w:tab w:val="left" w:pos="1293"/>
        </w:tabs>
        <w:overflowPunct w:val="0"/>
        <w:autoSpaceDE w:val="0"/>
        <w:autoSpaceDN w:val="0"/>
        <w:adjustRightInd w:val="0"/>
        <w:ind w:firstLine="567"/>
        <w:jc w:val="both"/>
      </w:pPr>
      <w:r>
        <w:t>32. Savivaldybės biudžeto pajamas (priskirtus mokesčius, įmokas ir rinkliavas) Valstybinė mokesčių inspekcija į savivaldybės administracijos atsiskaitomąją sąskaitą (iždo) perveda kiekvieną dieną.</w:t>
      </w:r>
    </w:p>
    <w:p w:rsidR="00FA77C6" w:rsidRDefault="00FA77C6" w:rsidP="00FA77C6">
      <w:pPr>
        <w:widowControl w:val="0"/>
        <w:tabs>
          <w:tab w:val="left" w:pos="1293"/>
        </w:tabs>
        <w:overflowPunct w:val="0"/>
        <w:autoSpaceDE w:val="0"/>
        <w:autoSpaceDN w:val="0"/>
        <w:adjustRightInd w:val="0"/>
        <w:ind w:firstLine="567"/>
        <w:jc w:val="both"/>
      </w:pPr>
      <w:r>
        <w:t xml:space="preserve"> 33. Lėšas gyventojų pajamų mokesčiui ir išlaidų struktūroms pervedamos Finansų ministerijos iš valstybės iždo sąskaitos pagal faktiškai gautas šio mokesčio įplaukas.</w:t>
      </w:r>
    </w:p>
    <w:p w:rsidR="00FA77C6" w:rsidRDefault="00FA77C6" w:rsidP="00FA77C6">
      <w:pPr>
        <w:widowControl w:val="0"/>
        <w:tabs>
          <w:tab w:val="left" w:pos="1293"/>
        </w:tabs>
        <w:overflowPunct w:val="0"/>
        <w:autoSpaceDE w:val="0"/>
        <w:autoSpaceDN w:val="0"/>
        <w:adjustRightInd w:val="0"/>
        <w:ind w:firstLine="567"/>
        <w:jc w:val="both"/>
      </w:pPr>
      <w:r>
        <w:t>34. Nuomos mokestis už valstybinę žemę surenkamas į atskirą savivaldybės administracijos sąskaitą ir kas mėnesį surinktos įmokos pervedamos į savivaldybės biudžeto atsiskaitomąją (iždo) sąskaitą.</w:t>
      </w:r>
    </w:p>
    <w:p w:rsidR="00FA77C6" w:rsidRDefault="00FA77C6" w:rsidP="00FA77C6">
      <w:pPr>
        <w:widowControl w:val="0"/>
        <w:tabs>
          <w:tab w:val="left" w:pos="1293"/>
        </w:tabs>
        <w:overflowPunct w:val="0"/>
        <w:autoSpaceDE w:val="0"/>
        <w:autoSpaceDN w:val="0"/>
        <w:adjustRightInd w:val="0"/>
        <w:ind w:firstLine="567"/>
        <w:jc w:val="both"/>
      </w:pPr>
      <w:r>
        <w:t>35. Lėšos, gautos iš Lietuvos Respublikos finansų ministerijos pagal tarpusavio atsiskaitymus, savivaldybės Tarybos sprendimais paskirstomos asignavimų valdytojams priemonėms įgyvendinti.</w:t>
      </w:r>
    </w:p>
    <w:p w:rsidR="00FA77C6" w:rsidRDefault="00FA77C6" w:rsidP="00FA77C6">
      <w:pPr>
        <w:widowControl w:val="0"/>
        <w:tabs>
          <w:tab w:val="left" w:pos="1293"/>
        </w:tabs>
        <w:overflowPunct w:val="0"/>
        <w:autoSpaceDE w:val="0"/>
        <w:autoSpaceDN w:val="0"/>
        <w:adjustRightInd w:val="0"/>
        <w:ind w:firstLine="567"/>
        <w:jc w:val="both"/>
      </w:pPr>
      <w:r>
        <w:t>36. Savivaldybės administracijos Finansų  ir apskaitos skyrius, pasibaigus mėnesiui, pagal Valstybinės mokesčių inspekcijos nustatytus terminus pateikia Valstybinei mokesčių inspekcijai duomenis apie tiesiogiai į savivaldybės biudžeto iždo sąskaitą pervestas sumas už teikiamas paslaugas, žemės nuomos mokestį, kitas neišvardintas pajamas.</w:t>
      </w:r>
    </w:p>
    <w:p w:rsidR="00FA77C6" w:rsidRDefault="00FA77C6" w:rsidP="00FA77C6">
      <w:pPr>
        <w:widowControl w:val="0"/>
        <w:tabs>
          <w:tab w:val="left" w:pos="1293"/>
        </w:tabs>
        <w:overflowPunct w:val="0"/>
        <w:autoSpaceDE w:val="0"/>
        <w:autoSpaceDN w:val="0"/>
        <w:adjustRightInd w:val="0"/>
        <w:ind w:firstLine="567"/>
        <w:jc w:val="both"/>
      </w:pPr>
    </w:p>
    <w:p w:rsidR="00FA77C6" w:rsidRDefault="00FA77C6" w:rsidP="00FA77C6">
      <w:pPr>
        <w:widowControl w:val="0"/>
        <w:tabs>
          <w:tab w:val="left" w:pos="1293"/>
        </w:tabs>
        <w:overflowPunct w:val="0"/>
        <w:autoSpaceDE w:val="0"/>
        <w:autoSpaceDN w:val="0"/>
        <w:adjustRightInd w:val="0"/>
        <w:ind w:firstLine="1290"/>
        <w:jc w:val="both"/>
      </w:pPr>
    </w:p>
    <w:p w:rsidR="00FA77C6" w:rsidRDefault="00FA77C6" w:rsidP="00FA77C6">
      <w:pPr>
        <w:tabs>
          <w:tab w:val="left" w:pos="1293"/>
        </w:tabs>
        <w:autoSpaceDE w:val="0"/>
        <w:jc w:val="center"/>
        <w:rPr>
          <w:b/>
        </w:rPr>
      </w:pPr>
      <w:r>
        <w:rPr>
          <w:b/>
        </w:rPr>
        <w:t xml:space="preserve">VI. </w:t>
      </w:r>
      <w:r>
        <w:rPr>
          <w:b/>
          <w:sz w:val="14"/>
          <w:szCs w:val="14"/>
        </w:rPr>
        <w:t xml:space="preserve"> </w:t>
      </w:r>
      <w:r>
        <w:rPr>
          <w:b/>
        </w:rPr>
        <w:t>SAVIVALDYBĖS BIUDŽETO ASIGNAVIMŲ PAKEITIMO TVARKA</w:t>
      </w:r>
    </w:p>
    <w:p w:rsidR="00FA77C6" w:rsidRDefault="00FA77C6" w:rsidP="00FA77C6">
      <w:pPr>
        <w:widowControl w:val="0"/>
        <w:tabs>
          <w:tab w:val="left" w:pos="1293"/>
        </w:tabs>
        <w:overflowPunct w:val="0"/>
        <w:autoSpaceDE w:val="0"/>
        <w:autoSpaceDN w:val="0"/>
        <w:adjustRightInd w:val="0"/>
        <w:jc w:val="both"/>
      </w:pPr>
    </w:p>
    <w:p w:rsidR="00FA77C6" w:rsidRDefault="00FA77C6" w:rsidP="00FA77C6">
      <w:pPr>
        <w:widowControl w:val="0"/>
        <w:tabs>
          <w:tab w:val="left" w:pos="1293"/>
        </w:tabs>
        <w:overflowPunct w:val="0"/>
        <w:autoSpaceDE w:val="0"/>
        <w:autoSpaceDN w:val="0"/>
        <w:adjustRightInd w:val="0"/>
        <w:ind w:firstLine="567"/>
        <w:jc w:val="both"/>
      </w:pPr>
      <w:r>
        <w:t>37. Patvirtinto savivaldybės biudžeto pajamos ir išlaidos tikslinamos, kai:</w:t>
      </w:r>
    </w:p>
    <w:p w:rsidR="00FA77C6" w:rsidRDefault="00FA77C6" w:rsidP="00FA77C6">
      <w:pPr>
        <w:widowControl w:val="0"/>
        <w:tabs>
          <w:tab w:val="left" w:pos="1293"/>
        </w:tabs>
        <w:overflowPunct w:val="0"/>
        <w:autoSpaceDE w:val="0"/>
        <w:autoSpaceDN w:val="0"/>
        <w:adjustRightInd w:val="0"/>
        <w:ind w:firstLine="567"/>
        <w:jc w:val="both"/>
      </w:pPr>
      <w:r>
        <w:t>37.1. pagal įstatymus ar Lietuvos Respublikos Vyriausybės nutarimus rajono biudžetui skiriamos papildomos lėšos ar pasikeičia specialiųjų dotacijų sumos;</w:t>
      </w:r>
    </w:p>
    <w:p w:rsidR="00FA77C6" w:rsidRDefault="00FA77C6" w:rsidP="00FA77C6">
      <w:pPr>
        <w:widowControl w:val="0"/>
        <w:tabs>
          <w:tab w:val="left" w:pos="1293"/>
        </w:tabs>
        <w:overflowPunct w:val="0"/>
        <w:autoSpaceDE w:val="0"/>
        <w:autoSpaceDN w:val="0"/>
        <w:adjustRightInd w:val="0"/>
        <w:ind w:firstLine="567"/>
        <w:jc w:val="both"/>
      </w:pPr>
      <w:r>
        <w:t>37.2. gaunamos viršplaninės pajamos nukreipiamos biudžeto priemonėms įgyvendinti;</w:t>
      </w:r>
    </w:p>
    <w:p w:rsidR="00FA77C6" w:rsidRDefault="00FA77C6" w:rsidP="00FA77C6">
      <w:pPr>
        <w:widowControl w:val="0"/>
        <w:tabs>
          <w:tab w:val="left" w:pos="1293"/>
        </w:tabs>
        <w:overflowPunct w:val="0"/>
        <w:autoSpaceDE w:val="0"/>
        <w:autoSpaceDN w:val="0"/>
        <w:adjustRightInd w:val="0"/>
        <w:ind w:firstLine="567"/>
        <w:jc w:val="both"/>
      </w:pPr>
      <w:r>
        <w:t>37.3. keičiami asignavimų valdytojai;</w:t>
      </w:r>
    </w:p>
    <w:p w:rsidR="00FA77C6" w:rsidRDefault="003A2119" w:rsidP="00FA77C6">
      <w:pPr>
        <w:widowControl w:val="0"/>
        <w:tabs>
          <w:tab w:val="left" w:pos="1293"/>
        </w:tabs>
        <w:overflowPunct w:val="0"/>
        <w:autoSpaceDE w:val="0"/>
        <w:autoSpaceDN w:val="0"/>
        <w:adjustRightInd w:val="0"/>
        <w:ind w:firstLine="567"/>
        <w:jc w:val="both"/>
      </w:pPr>
      <w:r w:rsidRPr="00BC3B5A">
        <w:t>37.4</w:t>
      </w:r>
      <w:r>
        <w:t>.</w:t>
      </w:r>
      <w:r w:rsidR="00FA77C6">
        <w:t>asignavimų valdytojai gauna papildomų pajamų už teikiamas paslaugas;</w:t>
      </w:r>
    </w:p>
    <w:p w:rsidR="00FA77C6" w:rsidRDefault="003A2119" w:rsidP="00FA77C6">
      <w:pPr>
        <w:widowControl w:val="0"/>
        <w:tabs>
          <w:tab w:val="left" w:pos="1293"/>
        </w:tabs>
        <w:overflowPunct w:val="0"/>
        <w:autoSpaceDE w:val="0"/>
        <w:autoSpaceDN w:val="0"/>
        <w:adjustRightInd w:val="0"/>
        <w:ind w:firstLine="567"/>
        <w:jc w:val="both"/>
      </w:pPr>
      <w:r w:rsidRPr="00BC3B5A">
        <w:t>37.5.</w:t>
      </w:r>
      <w:r w:rsidR="00FA77C6">
        <w:t>vykdant išlaidų sąmatas atsiranda biudžeto asignavimų, netekusių paskirties (uždarius įstaigas, neįvykdžius tinklo plano ir kt.);</w:t>
      </w:r>
    </w:p>
    <w:p w:rsidR="00FA77C6" w:rsidRDefault="003A2119" w:rsidP="00FA77C6">
      <w:pPr>
        <w:widowControl w:val="0"/>
        <w:tabs>
          <w:tab w:val="left" w:pos="1293"/>
        </w:tabs>
        <w:overflowPunct w:val="0"/>
        <w:autoSpaceDE w:val="0"/>
        <w:autoSpaceDN w:val="0"/>
        <w:adjustRightInd w:val="0"/>
        <w:ind w:firstLine="567"/>
        <w:jc w:val="both"/>
      </w:pPr>
      <w:r w:rsidRPr="00BC3B5A">
        <w:t>37.6</w:t>
      </w:r>
      <w:r w:rsidRPr="008D6111">
        <w:rPr>
          <w:b/>
          <w:bCs/>
        </w:rPr>
        <w:t>.</w:t>
      </w:r>
      <w:r w:rsidR="00FA77C6">
        <w:t>nevykdomas savivaldybės biudžetas ir mažinami asignavimai.</w:t>
      </w:r>
    </w:p>
    <w:p w:rsidR="00FA77C6" w:rsidRPr="00BC3B5A" w:rsidRDefault="00FA77C6" w:rsidP="00BC3B5A">
      <w:pPr>
        <w:widowControl w:val="0"/>
        <w:tabs>
          <w:tab w:val="left" w:pos="1293"/>
        </w:tabs>
        <w:overflowPunct w:val="0"/>
        <w:autoSpaceDE w:val="0"/>
        <w:autoSpaceDN w:val="0"/>
        <w:adjustRightInd w:val="0"/>
        <w:ind w:firstLine="567"/>
        <w:jc w:val="both"/>
      </w:pPr>
      <w:r>
        <w:t>38. Tikslinant patvirtinto biudžeto pajamas ir išlaidas savivaldybės Tarybos sprendimo projekto aiškinamajame rašte nurodomos konkrečios pakeitimo priežastys. Asignavimų valdytojams pateikiama biudžeto asignavimų pakeitimo pažyma. Pažyma yra pagrindinis dokumentas asignavimų valdytojams tikslinti išlaidų sąmatas. Asignavimų valdytojai, gavę pažymą apie biudžeto asignavimų pakeitimus, sudaro patikslintą programos sąmatą ir patvirtintą pateikia savivaldybės administracijos Finansų ir apskaitos skyriui. Naudoti biudžeto lėšas be patikslintos programų sąmatos draudžiama</w:t>
      </w:r>
    </w:p>
    <w:p w:rsidR="003A2119" w:rsidRPr="00BC3B5A" w:rsidRDefault="00BC3B5A" w:rsidP="003A2119">
      <w:pPr>
        <w:spacing w:line="360" w:lineRule="auto"/>
        <w:jc w:val="both"/>
        <w:rPr>
          <w:color w:val="000000"/>
          <w:lang w:eastAsia="lt-LT"/>
        </w:rPr>
      </w:pPr>
      <w:r>
        <w:rPr>
          <w:b/>
          <w:bCs/>
        </w:rPr>
        <w:t xml:space="preserve">         </w:t>
      </w:r>
      <w:r w:rsidR="003A2119" w:rsidRPr="00BC3B5A">
        <w:t xml:space="preserve">39. </w:t>
      </w:r>
      <w:r w:rsidR="003A2119" w:rsidRPr="00BC3B5A">
        <w:rPr>
          <w:color w:val="000000"/>
        </w:rPr>
        <w:t>Biudžeto asignavimų valdytojas turi teisę:</w:t>
      </w:r>
    </w:p>
    <w:p w:rsidR="003A2119" w:rsidRPr="00BC3B5A" w:rsidRDefault="008645FC" w:rsidP="005210E2">
      <w:pPr>
        <w:ind w:firstLine="720"/>
        <w:jc w:val="both"/>
        <w:rPr>
          <w:color w:val="000000"/>
        </w:rPr>
      </w:pPr>
      <w:r w:rsidRPr="00BC3B5A">
        <w:rPr>
          <w:color w:val="000000"/>
        </w:rPr>
        <w:t>39.1.</w:t>
      </w:r>
      <w:r w:rsidR="003A2119" w:rsidRPr="00BC3B5A">
        <w:rPr>
          <w:color w:val="000000"/>
        </w:rPr>
        <w:t xml:space="preserve"> biudžetiniais metais keisti patvirtintų jo vadovaujamos įstaigos, jam pavaldžių biudžetinių įstaigų ir kitų subjektų vykdomoms programoms patvirtintų biudžetų lėšų pagal ekonominę klasifikaciją paskirtį, neviršydamas patvirtintų tam tikrai programai bendrųjų asignavimų, iš jų darbo užmokesčiui, sumų. Asignavimai darbo užmokesčiui yra maksimalūs ir gali būti naudojami tik su darbo užmokesčiu susijusioms išlaidoms ir darbdavių išmokoms, kurios pervedamos ne per socialinio draudimo sistemą, finansuoti. Nepanaudota asignavimų tęstinei veiklai, išskyrus asignavimus darbo užmokesčiui, suma, jeigu nėra įsiskolinimų, gali būti naudojama investicijų projektams, kurie finansuojami iš tęstinės veiklos lėšų, o kai investicijų projektų nėra, – pažangos priemonėms, jeigu investicijų projektams ar pažangos priemonėms numatyta skirti lėšų atitinkamų metų savivaldybės biudžete, papildomai finansuoti, išskyrus kituose įstatymuose, reglamentuojančiuose savivaldybių biudžetų lėšų naudojimą, nustatytus atvejus;</w:t>
      </w:r>
    </w:p>
    <w:p w:rsidR="00FA77C6" w:rsidRPr="00BC3B5A" w:rsidRDefault="008645FC" w:rsidP="00BC3B5A">
      <w:pPr>
        <w:ind w:firstLine="720"/>
        <w:jc w:val="both"/>
        <w:rPr>
          <w:color w:val="000000"/>
        </w:rPr>
      </w:pPr>
      <w:r w:rsidRPr="00BC3B5A">
        <w:rPr>
          <w:color w:val="000000"/>
        </w:rPr>
        <w:t>39.2.</w:t>
      </w:r>
      <w:r w:rsidR="003A2119" w:rsidRPr="00BC3B5A">
        <w:rPr>
          <w:color w:val="000000"/>
        </w:rPr>
        <w:t xml:space="preserve"> biudžetiniais metais vieną kartą per ketvirtį</w:t>
      </w:r>
      <w:r w:rsidR="005D68A5" w:rsidRPr="00BC3B5A">
        <w:rPr>
          <w:color w:val="000000"/>
        </w:rPr>
        <w:t xml:space="preserve"> </w:t>
      </w:r>
      <w:r w:rsidR="003A2119" w:rsidRPr="00BC3B5A">
        <w:rPr>
          <w:color w:val="000000"/>
        </w:rPr>
        <w:t xml:space="preserve">keisti bendros asignavimų sumos ketvirtinį paskirstymą programai vykdyti, raštu suderinęs su </w:t>
      </w:r>
      <w:r w:rsidRPr="00BC3B5A">
        <w:rPr>
          <w:color w:val="000000"/>
        </w:rPr>
        <w:t>S</w:t>
      </w:r>
      <w:r w:rsidR="003A2119" w:rsidRPr="00BC3B5A">
        <w:rPr>
          <w:color w:val="000000"/>
        </w:rPr>
        <w:t>avivaldybės</w:t>
      </w:r>
      <w:r w:rsidRPr="00BC3B5A">
        <w:rPr>
          <w:color w:val="000000"/>
        </w:rPr>
        <w:t xml:space="preserve"> administracijos</w:t>
      </w:r>
      <w:r w:rsidR="003A2119" w:rsidRPr="00BC3B5A">
        <w:rPr>
          <w:color w:val="000000"/>
        </w:rPr>
        <w:t xml:space="preserve"> Finansų ir apskaitos skyriumi.</w:t>
      </w:r>
    </w:p>
    <w:p w:rsidR="00FA77C6" w:rsidRDefault="00D140B2" w:rsidP="005210E2">
      <w:pPr>
        <w:widowControl w:val="0"/>
        <w:tabs>
          <w:tab w:val="left" w:pos="1293"/>
        </w:tabs>
        <w:overflowPunct w:val="0"/>
        <w:autoSpaceDE w:val="0"/>
        <w:autoSpaceDN w:val="0"/>
        <w:adjustRightInd w:val="0"/>
        <w:ind w:firstLine="567"/>
        <w:jc w:val="both"/>
      </w:pPr>
      <w:r w:rsidRPr="00BC3B5A">
        <w:t>40.</w:t>
      </w:r>
      <w:r w:rsidR="00FA77C6">
        <w:t xml:space="preserve"> Biudžetiniams metams pasibaigus, asignavimų valdytojai visose banko sąskaitose likusias biudžeto lėšas, pajamų už teikiamas paslaugas lėšų likučius grąžina į savivaldybės biudžetą ne vėliau kaip iki sausio 10 dienos, jei įstatymai nenumato kitaip.</w:t>
      </w:r>
    </w:p>
    <w:p w:rsidR="00FA77C6" w:rsidRDefault="00FA77C6" w:rsidP="005210E2">
      <w:pPr>
        <w:widowControl w:val="0"/>
        <w:tabs>
          <w:tab w:val="left" w:pos="1293"/>
        </w:tabs>
        <w:overflowPunct w:val="0"/>
        <w:autoSpaceDE w:val="0"/>
        <w:autoSpaceDN w:val="0"/>
        <w:adjustRightInd w:val="0"/>
        <w:ind w:firstLine="567"/>
        <w:jc w:val="both"/>
      </w:pPr>
    </w:p>
    <w:p w:rsidR="00FA77C6" w:rsidRDefault="00FA77C6" w:rsidP="00FA77C6">
      <w:pPr>
        <w:widowControl w:val="0"/>
        <w:tabs>
          <w:tab w:val="left" w:pos="1293"/>
        </w:tabs>
        <w:overflowPunct w:val="0"/>
        <w:autoSpaceDE w:val="0"/>
        <w:autoSpaceDN w:val="0"/>
        <w:adjustRightInd w:val="0"/>
        <w:ind w:firstLine="567"/>
        <w:jc w:val="both"/>
      </w:pPr>
    </w:p>
    <w:p w:rsidR="00FA77C6" w:rsidRDefault="00FA77C6" w:rsidP="00FA77C6">
      <w:pPr>
        <w:widowControl w:val="0"/>
        <w:tabs>
          <w:tab w:val="left" w:pos="1293"/>
        </w:tabs>
        <w:overflowPunct w:val="0"/>
        <w:autoSpaceDE w:val="0"/>
        <w:autoSpaceDN w:val="0"/>
        <w:adjustRightInd w:val="0"/>
        <w:ind w:firstLine="567"/>
        <w:jc w:val="both"/>
      </w:pPr>
    </w:p>
    <w:p w:rsidR="00FA77C6" w:rsidRDefault="00FA77C6" w:rsidP="00FA77C6">
      <w:pPr>
        <w:widowControl w:val="0"/>
        <w:tabs>
          <w:tab w:val="left" w:pos="1293"/>
        </w:tabs>
        <w:overflowPunct w:val="0"/>
        <w:autoSpaceDE w:val="0"/>
        <w:autoSpaceDN w:val="0"/>
        <w:adjustRightInd w:val="0"/>
        <w:ind w:firstLine="1290"/>
        <w:jc w:val="both"/>
      </w:pPr>
    </w:p>
    <w:p w:rsidR="00FA77C6" w:rsidRDefault="00FA77C6" w:rsidP="00FA77C6">
      <w:pPr>
        <w:autoSpaceDE w:val="0"/>
        <w:autoSpaceDN w:val="0"/>
        <w:adjustRightInd w:val="0"/>
        <w:ind w:firstLine="567"/>
        <w:jc w:val="center"/>
        <w:rPr>
          <w:rFonts w:eastAsia="Calibri"/>
          <w:b/>
          <w:bCs/>
          <w:color w:val="000000"/>
        </w:rPr>
      </w:pPr>
      <w:r>
        <w:rPr>
          <w:rFonts w:eastAsia="Calibri"/>
          <w:b/>
          <w:bCs/>
          <w:color w:val="000000"/>
        </w:rPr>
        <w:t>VII. SAVIVALDYBĖS BIUDŽETO VYKDYMO ATSKAITOMYBĖ</w:t>
      </w:r>
    </w:p>
    <w:p w:rsidR="00FA77C6" w:rsidRDefault="00FA77C6" w:rsidP="00FA77C6">
      <w:pPr>
        <w:autoSpaceDE w:val="0"/>
        <w:autoSpaceDN w:val="0"/>
        <w:adjustRightInd w:val="0"/>
        <w:ind w:firstLine="567"/>
        <w:jc w:val="both"/>
        <w:rPr>
          <w:rFonts w:eastAsia="Calibri"/>
          <w:color w:val="000000"/>
        </w:rPr>
      </w:pPr>
      <w:r>
        <w:rPr>
          <w:rFonts w:eastAsia="Calibri"/>
          <w:b/>
          <w:bCs/>
          <w:color w:val="000000"/>
        </w:rPr>
        <w:t xml:space="preserve"> </w:t>
      </w:r>
    </w:p>
    <w:p w:rsidR="00FA77C6" w:rsidRDefault="00D140B2" w:rsidP="00FA77C6">
      <w:pPr>
        <w:autoSpaceDE w:val="0"/>
        <w:autoSpaceDN w:val="0"/>
        <w:adjustRightInd w:val="0"/>
        <w:ind w:firstLine="567"/>
        <w:jc w:val="both"/>
        <w:rPr>
          <w:rFonts w:eastAsia="Calibri"/>
          <w:color w:val="000000"/>
        </w:rPr>
      </w:pPr>
      <w:r w:rsidRPr="00BC3B5A">
        <w:rPr>
          <w:rFonts w:eastAsia="Calibri"/>
          <w:color w:val="000000"/>
        </w:rPr>
        <w:t>41.</w:t>
      </w:r>
      <w:r>
        <w:rPr>
          <w:rFonts w:eastAsia="Calibri"/>
          <w:color w:val="000000"/>
        </w:rPr>
        <w:t xml:space="preserve"> </w:t>
      </w:r>
      <w:r w:rsidR="00FA77C6">
        <w:rPr>
          <w:rFonts w:eastAsia="Calibri"/>
          <w:color w:val="000000"/>
        </w:rPr>
        <w:t xml:space="preserve">Savivaldybės biudžeto vykdymo, biudžetinių įstaigų programų sąmatų vykdymo apskaita tvarkoma vadovaujantis Lietuvos Respublikos finansų ministro patvirtintomis taisyklėmis bei kitais teisės aktais. </w:t>
      </w:r>
    </w:p>
    <w:p w:rsidR="00FA77C6" w:rsidRDefault="00D140B2" w:rsidP="00FA77C6">
      <w:pPr>
        <w:tabs>
          <w:tab w:val="left" w:pos="2916"/>
        </w:tabs>
        <w:autoSpaceDE w:val="0"/>
        <w:ind w:firstLine="567"/>
        <w:jc w:val="both"/>
      </w:pPr>
      <w:r w:rsidRPr="00BC3B5A">
        <w:t>42.</w:t>
      </w:r>
      <w:r>
        <w:t xml:space="preserve"> </w:t>
      </w:r>
      <w:r w:rsidR="00FA77C6">
        <w:t>Savivaldybės biudžeto įvykdymo ketvirtinių ir metinių aukštesniojo lygio ataskaitų rinkinius ruošia Savivaldybės administracijos Finansų ir apskaitos skyrius, remdamasis savivaldybės biudžeto apskaitos duomenimis – į savivaldybės biudžetą gautų pajamų ir savivaldybės biudžeto asignavimų valdytojų panaudotų asignavimų bei asignavimų valdytojų pateiktų biudžeto vykdymo ataskaitų rinkiniais. Asignavimų valdytojai sudaro ir Finansų ir apskaitos skyriui žemesniojo lygio biudžeto vykdymo ataskaitų rinkinius pateikia nustatytais terminais.</w:t>
      </w:r>
    </w:p>
    <w:p w:rsidR="00FA77C6" w:rsidRDefault="007F6316" w:rsidP="00FA77C6">
      <w:pPr>
        <w:autoSpaceDE w:val="0"/>
        <w:autoSpaceDN w:val="0"/>
        <w:adjustRightInd w:val="0"/>
        <w:ind w:firstLine="567"/>
        <w:jc w:val="both"/>
        <w:rPr>
          <w:rFonts w:eastAsia="Calibri"/>
          <w:color w:val="000000"/>
        </w:rPr>
      </w:pPr>
      <w:r w:rsidRPr="00BC3B5A">
        <w:rPr>
          <w:rFonts w:eastAsia="Calibri"/>
          <w:color w:val="000000"/>
        </w:rPr>
        <w:t>43.</w:t>
      </w:r>
      <w:r>
        <w:rPr>
          <w:rFonts w:eastAsia="Calibri"/>
          <w:color w:val="000000"/>
        </w:rPr>
        <w:t xml:space="preserve"> </w:t>
      </w:r>
      <w:r w:rsidR="00FA77C6">
        <w:rPr>
          <w:rFonts w:eastAsia="Calibri"/>
          <w:color w:val="000000"/>
        </w:rPr>
        <w:t xml:space="preserve">Savivaldybės biudžeto vykdymo ataskaitų rinkiniai rengiami pagal finansų ministro patvirtintas atskaitomybės formas ir taisykles. </w:t>
      </w:r>
    </w:p>
    <w:p w:rsidR="00FA77C6" w:rsidRDefault="007F6316" w:rsidP="00FA77C6">
      <w:pPr>
        <w:autoSpaceDE w:val="0"/>
        <w:autoSpaceDN w:val="0"/>
        <w:adjustRightInd w:val="0"/>
        <w:ind w:firstLine="567"/>
        <w:jc w:val="both"/>
        <w:rPr>
          <w:rFonts w:eastAsia="Calibri"/>
          <w:color w:val="000000"/>
        </w:rPr>
      </w:pPr>
      <w:r w:rsidRPr="00BC3B5A">
        <w:rPr>
          <w:rFonts w:eastAsia="Calibri"/>
          <w:color w:val="000000"/>
        </w:rPr>
        <w:t>44.</w:t>
      </w:r>
      <w:r>
        <w:rPr>
          <w:rFonts w:eastAsia="Calibri"/>
          <w:color w:val="000000"/>
        </w:rPr>
        <w:t xml:space="preserve"> </w:t>
      </w:r>
      <w:r w:rsidR="00FA77C6">
        <w:rPr>
          <w:rFonts w:eastAsia="Calibri"/>
          <w:color w:val="000000"/>
        </w:rPr>
        <w:t xml:space="preserve">Savivaldybės administracijos Finansų ir apskaitos skyrius pagal asignavimų valdytojų pateiktą žemesniojo lygio biudžeto įvykdymo atskaitomybę sudaro bendrus ketvirtinių ir metinių savivaldybės biudžeto įvykdymo aukštesniojo lygio biudžeto įvykdymo ataskaitų rinkinius ir Lietuvos Respublikos finansų ministerijos nustatytais terminais bei nustatyta forma pateikia Finansų ministerijai. </w:t>
      </w:r>
    </w:p>
    <w:p w:rsidR="00FA77C6" w:rsidRDefault="007F6316" w:rsidP="00FA77C6">
      <w:pPr>
        <w:autoSpaceDE w:val="0"/>
        <w:autoSpaceDN w:val="0"/>
        <w:adjustRightInd w:val="0"/>
        <w:ind w:firstLine="567"/>
        <w:jc w:val="both"/>
        <w:rPr>
          <w:rFonts w:eastAsia="Calibri"/>
          <w:color w:val="000000"/>
        </w:rPr>
      </w:pPr>
      <w:r w:rsidRPr="00BC3B5A">
        <w:rPr>
          <w:rFonts w:eastAsia="Calibri"/>
          <w:color w:val="000000"/>
        </w:rPr>
        <w:t>45.</w:t>
      </w:r>
      <w:r>
        <w:rPr>
          <w:rFonts w:eastAsia="Calibri"/>
          <w:color w:val="000000"/>
        </w:rPr>
        <w:t xml:space="preserve"> </w:t>
      </w:r>
      <w:r w:rsidR="00FA77C6">
        <w:rPr>
          <w:rFonts w:eastAsia="Calibri"/>
          <w:color w:val="000000"/>
        </w:rPr>
        <w:t xml:space="preserve">Savivaldybės biudžeto įvykdymo metinių ataskaitų rinkinys pateikiamas savivaldybės Kontrolės ir audito tarnybai dėl audito atlikimo. Kartu su Savivaldybės Kontrolės ir audito tarnybos išvada konsoliduotųjų ataskaitų rinkinys pateikiamas tvirtinti savivaldybės Tarybai, savivaldybės Tarybos veiklos reglamento nustatyta tvarka. </w:t>
      </w:r>
    </w:p>
    <w:p w:rsidR="00FA77C6" w:rsidRDefault="007F6316" w:rsidP="00FA77C6">
      <w:pPr>
        <w:tabs>
          <w:tab w:val="left" w:pos="2916"/>
        </w:tabs>
        <w:autoSpaceDE w:val="0"/>
        <w:ind w:firstLine="567"/>
        <w:jc w:val="both"/>
      </w:pPr>
      <w:r w:rsidRPr="00BC3B5A">
        <w:t>46.</w:t>
      </w:r>
      <w:r>
        <w:t xml:space="preserve"> </w:t>
      </w:r>
      <w:bookmarkStart w:id="2" w:name="_Hlk125016991"/>
      <w:r w:rsidR="00FA77C6">
        <w:t xml:space="preserve">Savivaldybės biudžeto asignavimų valdytojai teikia finansinę atskaitomybę Finansų ir apskaitos skyriui </w:t>
      </w:r>
      <w:r w:rsidR="00FA77C6" w:rsidRPr="00675D64">
        <w:rPr>
          <w:strike/>
        </w:rPr>
        <w:t>administracijos direktoriaus įsakymu</w:t>
      </w:r>
      <w:r w:rsidR="00FA77C6">
        <w:t xml:space="preserve"> </w:t>
      </w:r>
      <w:r w:rsidR="00675D64" w:rsidRPr="00675D64">
        <w:rPr>
          <w:b/>
          <w:bCs/>
        </w:rPr>
        <w:t>Savivaldybės mero potvarkiu</w:t>
      </w:r>
      <w:r w:rsidR="00675D64">
        <w:t xml:space="preserve"> </w:t>
      </w:r>
      <w:r w:rsidR="00FA77C6">
        <w:t>patvirtintais terminais</w:t>
      </w:r>
      <w:bookmarkEnd w:id="2"/>
      <w:r w:rsidR="00FA77C6">
        <w:t>.</w:t>
      </w:r>
    </w:p>
    <w:p w:rsidR="00FA77C6" w:rsidRDefault="007F6316" w:rsidP="00FA77C6">
      <w:pPr>
        <w:tabs>
          <w:tab w:val="left" w:pos="2916"/>
        </w:tabs>
        <w:autoSpaceDE w:val="0"/>
        <w:ind w:firstLine="567"/>
        <w:jc w:val="both"/>
        <w:rPr>
          <w:b/>
        </w:rPr>
      </w:pPr>
      <w:r w:rsidRPr="00BC3B5A">
        <w:t>47.</w:t>
      </w:r>
      <w:r>
        <w:t xml:space="preserve"> </w:t>
      </w:r>
      <w:r w:rsidR="00FA77C6">
        <w:t>Informacija apie patvirtintą savivaldybės biudžetą, biudžeto vykdymą skelbiama Savivaldybės internetinėje ir vietinėje spaudoje, biudžeto vykdymo ir finansinės atskaitomybės ataskaitų rinkiniai skelbiami Savivaldybės interneto svetainėje.</w:t>
      </w:r>
    </w:p>
    <w:p w:rsidR="00FA77C6" w:rsidRDefault="00FA77C6" w:rsidP="00FA77C6">
      <w:pPr>
        <w:autoSpaceDE w:val="0"/>
        <w:jc w:val="center"/>
        <w:rPr>
          <w:b/>
        </w:rPr>
      </w:pPr>
    </w:p>
    <w:p w:rsidR="00FA77C6" w:rsidRDefault="00FA77C6" w:rsidP="00FA77C6">
      <w:pPr>
        <w:autoSpaceDE w:val="0"/>
        <w:jc w:val="center"/>
        <w:rPr>
          <w:b/>
        </w:rPr>
      </w:pPr>
      <w:r>
        <w:rPr>
          <w:b/>
        </w:rPr>
        <w:t>VIII.</w:t>
      </w:r>
      <w:r>
        <w:rPr>
          <w:b/>
          <w:sz w:val="14"/>
          <w:szCs w:val="14"/>
        </w:rPr>
        <w:t xml:space="preserve"> </w:t>
      </w:r>
      <w:r>
        <w:rPr>
          <w:b/>
        </w:rPr>
        <w:t>BIUDŽETINIŲ ĮSTAIGŲ PAJAMOS</w:t>
      </w:r>
    </w:p>
    <w:p w:rsidR="00FA77C6" w:rsidRDefault="00FA77C6" w:rsidP="00FA77C6">
      <w:pPr>
        <w:widowControl w:val="0"/>
        <w:tabs>
          <w:tab w:val="left" w:pos="1293"/>
        </w:tabs>
        <w:overflowPunct w:val="0"/>
        <w:autoSpaceDE w:val="0"/>
        <w:autoSpaceDN w:val="0"/>
        <w:adjustRightInd w:val="0"/>
        <w:jc w:val="center"/>
      </w:pPr>
    </w:p>
    <w:p w:rsidR="00FA77C6" w:rsidRDefault="007F6316" w:rsidP="00FA77C6">
      <w:pPr>
        <w:widowControl w:val="0"/>
        <w:tabs>
          <w:tab w:val="left" w:pos="1293"/>
        </w:tabs>
        <w:overflowPunct w:val="0"/>
        <w:autoSpaceDE w:val="0"/>
        <w:autoSpaceDN w:val="0"/>
        <w:adjustRightInd w:val="0"/>
        <w:ind w:firstLine="567"/>
        <w:jc w:val="both"/>
      </w:pPr>
      <w:r w:rsidRPr="00BC3B5A">
        <w:t>48.</w:t>
      </w:r>
      <w:r>
        <w:t xml:space="preserve"> </w:t>
      </w:r>
      <w:r w:rsidR="00FA77C6">
        <w:t xml:space="preserve">Savivaldybės biudžetinių įstaigų pajamos, gautos atliekant funkcijas, numatytas jų veiklą reglamentuojančiuose dokumentuose, vadovaujantis įstatymais ar Lietuvos Respublikos Vyriausybės nutarimais, įmokamos į rajono savivaldybės (iždo) sąskaitą. Biudžetinės įstaigos pajamas už teikiamas paslaugas kaupia atskiroje sąskaitoje. </w:t>
      </w:r>
    </w:p>
    <w:p w:rsidR="00FA77C6" w:rsidRPr="005210E2" w:rsidRDefault="007F6316" w:rsidP="005210E2">
      <w:pPr>
        <w:widowControl w:val="0"/>
        <w:tabs>
          <w:tab w:val="left" w:pos="1293"/>
        </w:tabs>
        <w:overflowPunct w:val="0"/>
        <w:autoSpaceDE w:val="0"/>
        <w:autoSpaceDN w:val="0"/>
        <w:adjustRightInd w:val="0"/>
        <w:ind w:firstLine="567"/>
        <w:jc w:val="both"/>
      </w:pPr>
      <w:r w:rsidRPr="00BC3B5A">
        <w:t>49.</w:t>
      </w:r>
      <w:r>
        <w:t xml:space="preserve"> </w:t>
      </w:r>
      <w:r w:rsidR="00FA77C6">
        <w:t>Biudžetinės įstaigos gautas lėšas iš šios sąskaitos perveda į savivaldybės biudžeto iždo atsiskaitomąją sąskaitą ne rečiau kaip vieną kartą per mėnesį. Gruodžio 31 d. biudžetinės įstaigos šios sąskaitos likutis negali būti didesnis kaip 300 eurų.</w:t>
      </w:r>
    </w:p>
    <w:p w:rsidR="00FA77C6" w:rsidRDefault="007F6316" w:rsidP="00FA77C6">
      <w:pPr>
        <w:widowControl w:val="0"/>
        <w:tabs>
          <w:tab w:val="left" w:pos="1293"/>
        </w:tabs>
        <w:overflowPunct w:val="0"/>
        <w:autoSpaceDE w:val="0"/>
        <w:autoSpaceDN w:val="0"/>
        <w:adjustRightInd w:val="0"/>
        <w:ind w:firstLine="567"/>
        <w:jc w:val="both"/>
      </w:pPr>
      <w:r w:rsidRPr="00BC3B5A">
        <w:t xml:space="preserve">50. </w:t>
      </w:r>
      <w:r w:rsidR="00FA77C6" w:rsidRPr="00BC3B5A">
        <w:t>Biudžetinės</w:t>
      </w:r>
      <w:r w:rsidR="00FA77C6">
        <w:t xml:space="preserve"> įstaigos gautinų lėšų paraiškas gauti lėšų iš surinktų pajamų teikia, tik po to, kai perveda surinktas lėšas į savivaldybės biudžetą (biudžetinėms įstaigoms lėšos iš biudžetinių įstaigų surinktų pajamų skiriamos ir pervedamos tik po to, kai įstaiga į rajono biudžetą perveda surinktas lėšas už teikiamas paslaugas). Pervedamų lėšų suma negali viršyti įmokėtų lėšų sumos.</w:t>
      </w:r>
    </w:p>
    <w:p w:rsidR="00FA77C6" w:rsidRDefault="007F6316" w:rsidP="00FA77C6">
      <w:pPr>
        <w:widowControl w:val="0"/>
        <w:tabs>
          <w:tab w:val="left" w:pos="1293"/>
        </w:tabs>
        <w:overflowPunct w:val="0"/>
        <w:autoSpaceDE w:val="0"/>
        <w:autoSpaceDN w:val="0"/>
        <w:adjustRightInd w:val="0"/>
        <w:ind w:firstLine="567"/>
        <w:jc w:val="both"/>
      </w:pPr>
      <w:r w:rsidRPr="00BC3B5A">
        <w:t xml:space="preserve">51. </w:t>
      </w:r>
      <w:r w:rsidR="00FA77C6" w:rsidRPr="00BC3B5A">
        <w:t>T</w:t>
      </w:r>
      <w:r w:rsidR="00FA77C6">
        <w:t xml:space="preserve">virtinant savivaldybės biudžetą asignavimų valdytojams numatomas surenkamų pajamų planas. Asignavimų valdytojas sudaro atskirą programų sąmatą, savivaldybės administracijos Finansų ir apskaitos skyriui teikia atskirą sąmatos įvykdymo ataskaitą. </w:t>
      </w:r>
    </w:p>
    <w:p w:rsidR="00FA77C6" w:rsidRPr="005210E2" w:rsidRDefault="007F6316" w:rsidP="005210E2">
      <w:pPr>
        <w:widowControl w:val="0"/>
        <w:tabs>
          <w:tab w:val="left" w:pos="1293"/>
        </w:tabs>
        <w:overflowPunct w:val="0"/>
        <w:autoSpaceDE w:val="0"/>
        <w:autoSpaceDN w:val="0"/>
        <w:adjustRightInd w:val="0"/>
        <w:ind w:firstLine="567"/>
        <w:jc w:val="both"/>
      </w:pPr>
      <w:r w:rsidRPr="00BC3B5A">
        <w:t xml:space="preserve">52. </w:t>
      </w:r>
      <w:r w:rsidR="00FA77C6" w:rsidRPr="00BC3B5A">
        <w:t>I</w:t>
      </w:r>
      <w:r w:rsidR="00FA77C6" w:rsidRPr="00BC3B5A">
        <w:rPr>
          <w:rFonts w:hint="eastAsia"/>
        </w:rPr>
        <w:t>š</w:t>
      </w:r>
      <w:r w:rsidR="00FA77C6" w:rsidRPr="00BC3B5A">
        <w:t>laidoms</w:t>
      </w:r>
      <w:r w:rsidR="00FA77C6" w:rsidRPr="0017231A">
        <w:t xml:space="preserve"> padengti pirmiausia naudojami asignavimai, gauti i</w:t>
      </w:r>
      <w:r w:rsidR="00FA77C6" w:rsidRPr="0017231A">
        <w:rPr>
          <w:rFonts w:hint="eastAsia"/>
        </w:rPr>
        <w:t>š</w:t>
      </w:r>
      <w:r w:rsidR="00FA77C6" w:rsidRPr="0017231A">
        <w:t xml:space="preserve"> einan</w:t>
      </w:r>
      <w:r w:rsidR="00FA77C6" w:rsidRPr="0017231A">
        <w:rPr>
          <w:rFonts w:hint="eastAsia"/>
        </w:rPr>
        <w:t>č</w:t>
      </w:r>
      <w:r w:rsidR="00FA77C6" w:rsidRPr="0017231A">
        <w:t xml:space="preserve">iais metais </w:t>
      </w:r>
      <w:r w:rsidR="00FA77C6" w:rsidRPr="0017231A">
        <w:rPr>
          <w:rFonts w:hint="eastAsia"/>
        </w:rPr>
        <w:t>į</w:t>
      </w:r>
      <w:r w:rsidR="00FA77C6" w:rsidRPr="0017231A">
        <w:t>mok</w:t>
      </w:r>
      <w:r w:rsidR="00FA77C6" w:rsidRPr="0017231A">
        <w:rPr>
          <w:rFonts w:hint="eastAsia"/>
        </w:rPr>
        <w:t>ė</w:t>
      </w:r>
      <w:r w:rsidR="00FA77C6" w:rsidRPr="0017231A">
        <w:t>t</w:t>
      </w:r>
      <w:r w:rsidR="00FA77C6" w:rsidRPr="0017231A">
        <w:rPr>
          <w:rFonts w:hint="eastAsia"/>
        </w:rPr>
        <w:t>ų</w:t>
      </w:r>
      <w:r w:rsidR="00FA77C6" w:rsidRPr="0017231A">
        <w:t xml:space="preserve"> </w:t>
      </w:r>
      <w:r w:rsidR="00FA77C6" w:rsidRPr="0017231A">
        <w:rPr>
          <w:rFonts w:hint="eastAsia"/>
        </w:rPr>
        <w:t>į</w:t>
      </w:r>
      <w:r w:rsidR="00FA77C6" w:rsidRPr="0017231A">
        <w:t xml:space="preserve"> biud</w:t>
      </w:r>
      <w:r w:rsidR="00FA77C6" w:rsidRPr="0017231A">
        <w:rPr>
          <w:rFonts w:hint="eastAsia"/>
        </w:rPr>
        <w:t>ž</w:t>
      </w:r>
      <w:r w:rsidR="00FA77C6" w:rsidRPr="0017231A">
        <w:t>et</w:t>
      </w:r>
      <w:r w:rsidR="00FA77C6" w:rsidRPr="0017231A">
        <w:rPr>
          <w:rFonts w:hint="eastAsia"/>
        </w:rPr>
        <w:t>ą</w:t>
      </w:r>
      <w:r w:rsidR="00FA77C6" w:rsidRPr="0017231A">
        <w:t xml:space="preserve"> biud</w:t>
      </w:r>
      <w:r w:rsidR="00FA77C6" w:rsidRPr="0017231A">
        <w:rPr>
          <w:rFonts w:hint="eastAsia"/>
        </w:rPr>
        <w:t>ž</w:t>
      </w:r>
      <w:r w:rsidR="00FA77C6" w:rsidRPr="0017231A">
        <w:t>etini</w:t>
      </w:r>
      <w:r w:rsidR="00FA77C6" w:rsidRPr="0017231A">
        <w:rPr>
          <w:rFonts w:hint="eastAsia"/>
        </w:rPr>
        <w:t>ų</w:t>
      </w:r>
      <w:r w:rsidR="00FA77C6" w:rsidRPr="0017231A">
        <w:t xml:space="preserve"> </w:t>
      </w:r>
      <w:r w:rsidR="00FA77C6" w:rsidRPr="0017231A">
        <w:rPr>
          <w:rFonts w:hint="eastAsia"/>
        </w:rPr>
        <w:t>į</w:t>
      </w:r>
      <w:r w:rsidR="00FA77C6" w:rsidRPr="0017231A">
        <w:t>staig</w:t>
      </w:r>
      <w:r w:rsidR="00FA77C6" w:rsidRPr="0017231A">
        <w:rPr>
          <w:rFonts w:hint="eastAsia"/>
        </w:rPr>
        <w:t>ų</w:t>
      </w:r>
      <w:r w:rsidR="00FA77C6" w:rsidRPr="0017231A">
        <w:t xml:space="preserve"> pajam</w:t>
      </w:r>
      <w:r w:rsidR="00FA77C6" w:rsidRPr="0017231A">
        <w:rPr>
          <w:rFonts w:hint="eastAsia"/>
        </w:rPr>
        <w:t>ų</w:t>
      </w:r>
      <w:r w:rsidR="00FA77C6" w:rsidRPr="0017231A">
        <w:t xml:space="preserve">, </w:t>
      </w:r>
      <w:r w:rsidR="00FA77C6" w:rsidRPr="0017231A">
        <w:rPr>
          <w:rFonts w:hint="eastAsia"/>
        </w:rPr>
        <w:t>į</w:t>
      </w:r>
      <w:r w:rsidR="00FA77C6" w:rsidRPr="0017231A">
        <w:t>skaitant ankstesniais metais nepanaudot</w:t>
      </w:r>
      <w:r w:rsidR="00FA77C6" w:rsidRPr="0017231A">
        <w:rPr>
          <w:rFonts w:hint="eastAsia"/>
        </w:rPr>
        <w:t>ų</w:t>
      </w:r>
      <w:r w:rsidR="00FA77C6" w:rsidRPr="0017231A">
        <w:t xml:space="preserve"> </w:t>
      </w:r>
      <w:r w:rsidR="00FA77C6" w:rsidRPr="0017231A">
        <w:rPr>
          <w:rFonts w:hint="eastAsia"/>
        </w:rPr>
        <w:t>š</w:t>
      </w:r>
      <w:r w:rsidR="00FA77C6" w:rsidRPr="0017231A">
        <w:t>i</w:t>
      </w:r>
      <w:r w:rsidR="00FA77C6" w:rsidRPr="0017231A">
        <w:rPr>
          <w:rFonts w:hint="eastAsia"/>
        </w:rPr>
        <w:t>ų</w:t>
      </w:r>
      <w:r w:rsidR="00FA77C6" w:rsidRPr="0017231A">
        <w:t xml:space="preserve"> l</w:t>
      </w:r>
      <w:r w:rsidR="00FA77C6" w:rsidRPr="0017231A">
        <w:rPr>
          <w:rFonts w:hint="eastAsia"/>
        </w:rPr>
        <w:t>ėšų</w:t>
      </w:r>
      <w:r w:rsidR="00FA77C6" w:rsidRPr="0017231A">
        <w:t xml:space="preserve"> liku</w:t>
      </w:r>
      <w:r w:rsidR="00FA77C6" w:rsidRPr="0017231A">
        <w:rPr>
          <w:rFonts w:hint="eastAsia"/>
        </w:rPr>
        <w:t>č</w:t>
      </w:r>
      <w:r w:rsidR="00FA77C6" w:rsidRPr="0017231A">
        <w:t xml:space="preserve">ius. </w:t>
      </w:r>
      <w:r w:rsidR="00FA77C6" w:rsidRPr="009C4A76">
        <w:t>Meras turi teis</w:t>
      </w:r>
      <w:r w:rsidR="00FA77C6" w:rsidRPr="009C4A76">
        <w:rPr>
          <w:rFonts w:hint="eastAsia"/>
        </w:rPr>
        <w:t>ę</w:t>
      </w:r>
      <w:r w:rsidR="00FA77C6" w:rsidRPr="009C4A76">
        <w:t xml:space="preserve"> priimti sprendim</w:t>
      </w:r>
      <w:r w:rsidR="00FA77C6" w:rsidRPr="009C4A76">
        <w:rPr>
          <w:rFonts w:hint="eastAsia"/>
        </w:rPr>
        <w:t>ą</w:t>
      </w:r>
      <w:r w:rsidR="00FA77C6" w:rsidRPr="009C4A76">
        <w:t xml:space="preserve"> d</w:t>
      </w:r>
      <w:r w:rsidR="00FA77C6" w:rsidRPr="009C4A76">
        <w:rPr>
          <w:rFonts w:hint="eastAsia"/>
        </w:rPr>
        <w:t>ė</w:t>
      </w:r>
      <w:r w:rsidR="00FA77C6" w:rsidRPr="009C4A76">
        <w:t>l savivaldyb</w:t>
      </w:r>
      <w:r w:rsidR="00FA77C6" w:rsidRPr="009C4A76">
        <w:rPr>
          <w:rFonts w:hint="eastAsia"/>
        </w:rPr>
        <w:t>ė</w:t>
      </w:r>
      <w:r w:rsidR="00FA77C6" w:rsidRPr="009C4A76">
        <w:t>s biud</w:t>
      </w:r>
      <w:r w:rsidR="00FA77C6" w:rsidRPr="009C4A76">
        <w:rPr>
          <w:rFonts w:hint="eastAsia"/>
        </w:rPr>
        <w:t>ž</w:t>
      </w:r>
      <w:r w:rsidR="00FA77C6" w:rsidRPr="009C4A76">
        <w:t>etin</w:t>
      </w:r>
      <w:r w:rsidR="00FA77C6" w:rsidRPr="009C4A76">
        <w:rPr>
          <w:rFonts w:hint="eastAsia"/>
        </w:rPr>
        <w:t>ė</w:t>
      </w:r>
      <w:r w:rsidR="00FA77C6" w:rsidRPr="009C4A76">
        <w:t xml:space="preserve">s </w:t>
      </w:r>
      <w:r w:rsidR="00FA77C6" w:rsidRPr="009C4A76">
        <w:rPr>
          <w:rFonts w:hint="eastAsia"/>
        </w:rPr>
        <w:t>į</w:t>
      </w:r>
      <w:r w:rsidR="00FA77C6" w:rsidRPr="009C4A76">
        <w:t>staigos vadovo darbo u</w:t>
      </w:r>
      <w:r w:rsidR="00FA77C6" w:rsidRPr="009C4A76">
        <w:rPr>
          <w:rFonts w:hint="eastAsia"/>
        </w:rPr>
        <w:t>ž</w:t>
      </w:r>
      <w:r w:rsidR="00FA77C6" w:rsidRPr="009C4A76">
        <w:t>mokes</w:t>
      </w:r>
      <w:r w:rsidR="00FA77C6" w:rsidRPr="009C4A76">
        <w:rPr>
          <w:rFonts w:hint="eastAsia"/>
        </w:rPr>
        <w:t>č</w:t>
      </w:r>
      <w:r w:rsidR="00FA77C6" w:rsidRPr="009C4A76">
        <w:t>io ar jo dalies mok</w:t>
      </w:r>
      <w:r w:rsidR="00FA77C6" w:rsidRPr="009C4A76">
        <w:rPr>
          <w:rFonts w:hint="eastAsia"/>
        </w:rPr>
        <w:t>ė</w:t>
      </w:r>
      <w:r w:rsidR="00FA77C6" w:rsidRPr="009C4A76">
        <w:t>jimo i</w:t>
      </w:r>
      <w:r w:rsidR="00FA77C6" w:rsidRPr="009C4A76">
        <w:rPr>
          <w:rFonts w:hint="eastAsia"/>
        </w:rPr>
        <w:t>š</w:t>
      </w:r>
      <w:r w:rsidR="00FA77C6" w:rsidRPr="009C4A76">
        <w:t xml:space="preserve"> biud</w:t>
      </w:r>
      <w:r w:rsidR="00FA77C6" w:rsidRPr="009C4A76">
        <w:rPr>
          <w:rFonts w:hint="eastAsia"/>
        </w:rPr>
        <w:t>ž</w:t>
      </w:r>
      <w:r w:rsidR="00FA77C6" w:rsidRPr="009C4A76">
        <w:t>etin</w:t>
      </w:r>
      <w:r w:rsidR="00FA77C6" w:rsidRPr="009C4A76">
        <w:rPr>
          <w:rFonts w:hint="eastAsia"/>
        </w:rPr>
        <w:t>ė</w:t>
      </w:r>
      <w:r w:rsidR="00FA77C6" w:rsidRPr="009C4A76">
        <w:t xml:space="preserve">s </w:t>
      </w:r>
      <w:r w:rsidR="00FA77C6" w:rsidRPr="009C4A76">
        <w:rPr>
          <w:rFonts w:hint="eastAsia"/>
        </w:rPr>
        <w:t>į</w:t>
      </w:r>
      <w:r w:rsidR="00FA77C6" w:rsidRPr="009C4A76">
        <w:t>staigos surenkam</w:t>
      </w:r>
      <w:r w:rsidR="00FA77C6" w:rsidRPr="009C4A76">
        <w:rPr>
          <w:rFonts w:hint="eastAsia"/>
        </w:rPr>
        <w:t>ų</w:t>
      </w:r>
      <w:r w:rsidR="00FA77C6" w:rsidRPr="009C4A76">
        <w:t xml:space="preserve"> pajam</w:t>
      </w:r>
      <w:r w:rsidR="00FA77C6" w:rsidRPr="009C4A76">
        <w:rPr>
          <w:rFonts w:hint="eastAsia"/>
        </w:rPr>
        <w:t>ų</w:t>
      </w:r>
      <w:r w:rsidR="00FA77C6" w:rsidRPr="009C4A76">
        <w:t xml:space="preserve"> programos s</w:t>
      </w:r>
      <w:r w:rsidR="00FA77C6" w:rsidRPr="009C4A76">
        <w:rPr>
          <w:rFonts w:hint="eastAsia"/>
        </w:rPr>
        <w:t>ą</w:t>
      </w:r>
      <w:r w:rsidR="00FA77C6" w:rsidRPr="009C4A76">
        <w:t>matoje darbo u</w:t>
      </w:r>
      <w:r w:rsidR="00FA77C6" w:rsidRPr="009C4A76">
        <w:rPr>
          <w:rFonts w:hint="eastAsia"/>
        </w:rPr>
        <w:t>ž</w:t>
      </w:r>
      <w:r w:rsidR="00FA77C6" w:rsidRPr="009C4A76">
        <w:t>mokes</w:t>
      </w:r>
      <w:r w:rsidR="00FA77C6" w:rsidRPr="009C4A76">
        <w:rPr>
          <w:rFonts w:hint="eastAsia"/>
        </w:rPr>
        <w:t>č</w:t>
      </w:r>
      <w:r w:rsidR="00FA77C6" w:rsidRPr="009C4A76">
        <w:t>iui numatyt</w:t>
      </w:r>
      <w:r w:rsidR="00FA77C6" w:rsidRPr="009C4A76">
        <w:rPr>
          <w:rFonts w:hint="eastAsia"/>
        </w:rPr>
        <w:t>ų</w:t>
      </w:r>
      <w:r w:rsidR="00FA77C6" w:rsidRPr="009C4A76">
        <w:t xml:space="preserve"> l</w:t>
      </w:r>
      <w:r w:rsidR="00FA77C6" w:rsidRPr="009C4A76">
        <w:rPr>
          <w:rFonts w:hint="eastAsia"/>
        </w:rPr>
        <w:t>ėšų</w:t>
      </w:r>
      <w:r w:rsidR="00FA77C6" w:rsidRPr="009C4A76">
        <w:t>. Tvirtinant savivaldyb</w:t>
      </w:r>
      <w:r w:rsidR="00FA77C6" w:rsidRPr="009C4A76">
        <w:rPr>
          <w:rFonts w:hint="eastAsia"/>
        </w:rPr>
        <w:t>ė</w:t>
      </w:r>
      <w:r w:rsidR="00FA77C6" w:rsidRPr="009C4A76">
        <w:t>s biud</w:t>
      </w:r>
      <w:r w:rsidR="00FA77C6" w:rsidRPr="009C4A76">
        <w:rPr>
          <w:rFonts w:hint="eastAsia"/>
        </w:rPr>
        <w:t>ž</w:t>
      </w:r>
      <w:r w:rsidR="00FA77C6" w:rsidRPr="009C4A76">
        <w:t>et</w:t>
      </w:r>
      <w:r w:rsidR="00FA77C6" w:rsidRPr="009C4A76">
        <w:rPr>
          <w:rFonts w:hint="eastAsia"/>
        </w:rPr>
        <w:t>ą</w:t>
      </w:r>
      <w:r w:rsidR="00FA77C6" w:rsidRPr="009C4A76">
        <w:t>, nepanaudotais pajam</w:t>
      </w:r>
      <w:r w:rsidR="00FA77C6" w:rsidRPr="009C4A76">
        <w:rPr>
          <w:rFonts w:hint="eastAsia"/>
        </w:rPr>
        <w:t>ų</w:t>
      </w:r>
      <w:r w:rsidR="00FA77C6" w:rsidRPr="009C4A76">
        <w:t xml:space="preserve"> liku</w:t>
      </w:r>
      <w:r w:rsidR="00FA77C6" w:rsidRPr="009C4A76">
        <w:rPr>
          <w:rFonts w:hint="eastAsia"/>
        </w:rPr>
        <w:t>č</w:t>
      </w:r>
      <w:r w:rsidR="00FA77C6" w:rsidRPr="009C4A76">
        <w:t>iais asignavim</w:t>
      </w:r>
      <w:r w:rsidR="00FA77C6" w:rsidRPr="009C4A76">
        <w:rPr>
          <w:rFonts w:hint="eastAsia"/>
        </w:rPr>
        <w:t>ų</w:t>
      </w:r>
      <w:r w:rsidR="00FA77C6" w:rsidRPr="009C4A76">
        <w:t xml:space="preserve"> valdyto</w:t>
      </w:r>
      <w:r w:rsidR="00FA77C6" w:rsidRPr="0017231A">
        <w:t>jams didinamos asignavim</w:t>
      </w:r>
      <w:r w:rsidR="00FA77C6" w:rsidRPr="0017231A">
        <w:rPr>
          <w:rFonts w:hint="eastAsia"/>
        </w:rPr>
        <w:t>ų</w:t>
      </w:r>
      <w:r w:rsidR="00FA77C6" w:rsidRPr="0017231A">
        <w:t xml:space="preserve"> apimtys. Asignavim</w:t>
      </w:r>
      <w:r w:rsidR="00FA77C6" w:rsidRPr="0017231A">
        <w:rPr>
          <w:rFonts w:hint="eastAsia"/>
        </w:rPr>
        <w:t>ų</w:t>
      </w:r>
      <w:r w:rsidR="00FA77C6" w:rsidRPr="0017231A">
        <w:t xml:space="preserve"> valdytojai kas </w:t>
      </w:r>
      <w:r w:rsidR="00FA77C6">
        <w:t>ketvirtį</w:t>
      </w:r>
      <w:r w:rsidR="00FA77C6" w:rsidRPr="0017231A">
        <w:t xml:space="preserve"> teikia ataskait</w:t>
      </w:r>
      <w:r w:rsidR="00FA77C6" w:rsidRPr="0017231A">
        <w:rPr>
          <w:rFonts w:hint="eastAsia"/>
        </w:rPr>
        <w:t>ą</w:t>
      </w:r>
      <w:r w:rsidR="00FA77C6">
        <w:t xml:space="preserve"> S</w:t>
      </w:r>
      <w:r w:rsidR="00FA77C6" w:rsidRPr="0017231A">
        <w:t>avivaldyb</w:t>
      </w:r>
      <w:r w:rsidR="00FA77C6" w:rsidRPr="0017231A">
        <w:rPr>
          <w:rFonts w:hint="eastAsia"/>
        </w:rPr>
        <w:t>ė</w:t>
      </w:r>
      <w:r w:rsidR="00FA77C6" w:rsidRPr="0017231A">
        <w:t>s administracijos Finans</w:t>
      </w:r>
      <w:r w:rsidR="00FA77C6" w:rsidRPr="0017231A">
        <w:rPr>
          <w:rFonts w:hint="eastAsia"/>
        </w:rPr>
        <w:t>ų</w:t>
      </w:r>
      <w:r w:rsidR="00FA77C6" w:rsidRPr="0017231A">
        <w:t xml:space="preserve"> ir apskaitos skyriui apie </w:t>
      </w:r>
      <w:r w:rsidR="00FA77C6" w:rsidRPr="0017231A">
        <w:rPr>
          <w:rFonts w:hint="eastAsia"/>
        </w:rPr>
        <w:t>į</w:t>
      </w:r>
      <w:r w:rsidR="00FA77C6" w:rsidRPr="0017231A">
        <w:t xml:space="preserve"> savivaldyb</w:t>
      </w:r>
      <w:r w:rsidR="00FA77C6" w:rsidRPr="0017231A">
        <w:rPr>
          <w:rFonts w:hint="eastAsia"/>
        </w:rPr>
        <w:t>ė</w:t>
      </w:r>
      <w:r w:rsidR="00FA77C6" w:rsidRPr="0017231A">
        <w:t>s biud</w:t>
      </w:r>
      <w:r w:rsidR="00FA77C6" w:rsidRPr="0017231A">
        <w:rPr>
          <w:rFonts w:hint="eastAsia"/>
        </w:rPr>
        <w:t>ž</w:t>
      </w:r>
      <w:r w:rsidR="00FA77C6" w:rsidRPr="0017231A">
        <w:t>et</w:t>
      </w:r>
      <w:r w:rsidR="00FA77C6" w:rsidRPr="0017231A">
        <w:rPr>
          <w:rFonts w:hint="eastAsia"/>
        </w:rPr>
        <w:t>ą</w:t>
      </w:r>
      <w:r w:rsidR="00FA77C6" w:rsidRPr="0017231A">
        <w:t xml:space="preserve"> </w:t>
      </w:r>
      <w:r w:rsidR="00FA77C6" w:rsidRPr="0017231A">
        <w:rPr>
          <w:rFonts w:hint="eastAsia"/>
        </w:rPr>
        <w:t>į</w:t>
      </w:r>
      <w:r w:rsidR="00FA77C6" w:rsidRPr="0017231A">
        <w:t>mok</w:t>
      </w:r>
      <w:r w:rsidR="00FA77C6" w:rsidRPr="0017231A">
        <w:rPr>
          <w:rFonts w:hint="eastAsia"/>
        </w:rPr>
        <w:t>ė</w:t>
      </w:r>
      <w:r w:rsidR="00FA77C6" w:rsidRPr="0017231A">
        <w:t>tas pajamas. Metams pasibaigus iki sausio 10 d. asignavim</w:t>
      </w:r>
      <w:r w:rsidR="00FA77C6" w:rsidRPr="0017231A">
        <w:rPr>
          <w:rFonts w:hint="eastAsia"/>
        </w:rPr>
        <w:t>ų</w:t>
      </w:r>
      <w:r w:rsidR="00FA77C6" w:rsidRPr="0017231A">
        <w:t xml:space="preserve"> valdytojai gr</w:t>
      </w:r>
      <w:r w:rsidR="00FA77C6" w:rsidRPr="0017231A">
        <w:rPr>
          <w:rFonts w:hint="eastAsia"/>
        </w:rPr>
        <w:t>ąž</w:t>
      </w:r>
      <w:r w:rsidR="00FA77C6" w:rsidRPr="0017231A">
        <w:t xml:space="preserve">ina </w:t>
      </w:r>
      <w:r w:rsidR="00FA77C6" w:rsidRPr="0017231A">
        <w:rPr>
          <w:rFonts w:hint="eastAsia"/>
        </w:rPr>
        <w:t>į</w:t>
      </w:r>
      <w:r w:rsidR="00FA77C6" w:rsidRPr="0017231A">
        <w:t xml:space="preserve"> savivaldyb</w:t>
      </w:r>
      <w:r w:rsidR="00FA77C6" w:rsidRPr="0017231A">
        <w:rPr>
          <w:rFonts w:hint="eastAsia"/>
        </w:rPr>
        <w:t>ė</w:t>
      </w:r>
      <w:r w:rsidR="00FA77C6" w:rsidRPr="0017231A">
        <w:t>s biud</w:t>
      </w:r>
      <w:r w:rsidR="00FA77C6" w:rsidRPr="0017231A">
        <w:rPr>
          <w:rFonts w:hint="eastAsia"/>
        </w:rPr>
        <w:t>ž</w:t>
      </w:r>
      <w:r w:rsidR="00FA77C6" w:rsidRPr="0017231A">
        <w:t>eto i</w:t>
      </w:r>
      <w:r w:rsidR="00FA77C6" w:rsidRPr="0017231A">
        <w:rPr>
          <w:rFonts w:hint="eastAsia"/>
        </w:rPr>
        <w:t>ž</w:t>
      </w:r>
      <w:r w:rsidR="00FA77C6" w:rsidRPr="0017231A">
        <w:t>do s</w:t>
      </w:r>
      <w:r w:rsidR="00FA77C6" w:rsidRPr="0017231A">
        <w:rPr>
          <w:rFonts w:hint="eastAsia"/>
        </w:rPr>
        <w:t>ą</w:t>
      </w:r>
      <w:r w:rsidR="00FA77C6" w:rsidRPr="0017231A">
        <w:t>skait</w:t>
      </w:r>
      <w:r w:rsidR="00FA77C6" w:rsidRPr="0017231A">
        <w:rPr>
          <w:rFonts w:hint="eastAsia"/>
        </w:rPr>
        <w:t>ą</w:t>
      </w:r>
      <w:r w:rsidR="00FA77C6" w:rsidRPr="0017231A">
        <w:t xml:space="preserve"> surinkt</w:t>
      </w:r>
      <w:r w:rsidR="00FA77C6" w:rsidRPr="0017231A">
        <w:rPr>
          <w:rFonts w:hint="eastAsia"/>
        </w:rPr>
        <w:t>ų</w:t>
      </w:r>
      <w:r w:rsidR="00FA77C6" w:rsidRPr="0017231A">
        <w:t xml:space="preserve"> u</w:t>
      </w:r>
      <w:r w:rsidR="00FA77C6" w:rsidRPr="0017231A">
        <w:rPr>
          <w:rFonts w:hint="eastAsia"/>
        </w:rPr>
        <w:t>ž</w:t>
      </w:r>
      <w:r w:rsidR="00FA77C6" w:rsidRPr="0017231A">
        <w:t xml:space="preserve"> paslaugas pajam</w:t>
      </w:r>
      <w:r w:rsidR="00FA77C6" w:rsidRPr="0017231A">
        <w:rPr>
          <w:rFonts w:hint="eastAsia"/>
        </w:rPr>
        <w:t>ų</w:t>
      </w:r>
      <w:r w:rsidR="00FA77C6" w:rsidRPr="0017231A">
        <w:t xml:space="preserve"> liku</w:t>
      </w:r>
      <w:r w:rsidR="00FA77C6" w:rsidRPr="0017231A">
        <w:rPr>
          <w:rFonts w:hint="eastAsia"/>
        </w:rPr>
        <w:t>č</w:t>
      </w:r>
      <w:r w:rsidR="00FA77C6" w:rsidRPr="0017231A">
        <w:t>ius. Asignavim</w:t>
      </w:r>
      <w:r w:rsidR="00FA77C6" w:rsidRPr="0017231A">
        <w:rPr>
          <w:rFonts w:hint="eastAsia"/>
        </w:rPr>
        <w:t>ų</w:t>
      </w:r>
      <w:r w:rsidR="00FA77C6" w:rsidRPr="0017231A">
        <w:t xml:space="preserve"> valdytojams kitiems biud</w:t>
      </w:r>
      <w:r w:rsidR="00FA77C6" w:rsidRPr="0017231A">
        <w:rPr>
          <w:rFonts w:hint="eastAsia"/>
        </w:rPr>
        <w:t>ž</w:t>
      </w:r>
      <w:r w:rsidR="00FA77C6" w:rsidRPr="0017231A">
        <w:t xml:space="preserve">etiniams metams paliekama naudoti </w:t>
      </w:r>
      <w:r w:rsidR="00FA77C6" w:rsidRPr="0017231A">
        <w:rPr>
          <w:rFonts w:hint="eastAsia"/>
        </w:rPr>
        <w:t>¼</w:t>
      </w:r>
      <w:r w:rsidR="00FA77C6" w:rsidRPr="0017231A">
        <w:t xml:space="preserve"> dalis fakti</w:t>
      </w:r>
      <w:r w:rsidR="00FA77C6" w:rsidRPr="0017231A">
        <w:rPr>
          <w:rFonts w:hint="eastAsia"/>
        </w:rPr>
        <w:t>š</w:t>
      </w:r>
      <w:r w:rsidR="00FA77C6" w:rsidRPr="0017231A">
        <w:t>kai gautos pra</w:t>
      </w:r>
      <w:r w:rsidR="00FA77C6" w:rsidRPr="0017231A">
        <w:rPr>
          <w:rFonts w:hint="eastAsia"/>
        </w:rPr>
        <w:t>ė</w:t>
      </w:r>
      <w:r w:rsidR="00FA77C6" w:rsidRPr="0017231A">
        <w:t>jusiais metais pajam</w:t>
      </w:r>
      <w:r w:rsidR="00FA77C6" w:rsidRPr="0017231A">
        <w:rPr>
          <w:rFonts w:hint="eastAsia"/>
        </w:rPr>
        <w:t>ų</w:t>
      </w:r>
      <w:r w:rsidR="00FA77C6" w:rsidRPr="0017231A">
        <w:t xml:space="preserve"> dalies</w:t>
      </w:r>
      <w:r w:rsidR="00FA77C6">
        <w:t>.</w:t>
      </w:r>
    </w:p>
    <w:p w:rsidR="00FA77C6" w:rsidRDefault="00FA77C6" w:rsidP="005210E2">
      <w:pPr>
        <w:widowControl w:val="0"/>
        <w:tabs>
          <w:tab w:val="left" w:pos="1293"/>
        </w:tabs>
        <w:overflowPunct w:val="0"/>
        <w:autoSpaceDE w:val="0"/>
        <w:autoSpaceDN w:val="0"/>
        <w:adjustRightInd w:val="0"/>
        <w:jc w:val="both"/>
      </w:pPr>
    </w:p>
    <w:p w:rsidR="00FA77C6" w:rsidRDefault="00FA77C6" w:rsidP="00FA77C6">
      <w:pPr>
        <w:tabs>
          <w:tab w:val="left" w:pos="1293"/>
        </w:tabs>
        <w:autoSpaceDE w:val="0"/>
        <w:jc w:val="center"/>
        <w:rPr>
          <w:b/>
        </w:rPr>
      </w:pPr>
      <w:r>
        <w:rPr>
          <w:b/>
        </w:rPr>
        <w:t>IX.</w:t>
      </w:r>
      <w:r>
        <w:rPr>
          <w:b/>
          <w:sz w:val="14"/>
          <w:szCs w:val="14"/>
        </w:rPr>
        <w:t xml:space="preserve"> </w:t>
      </w:r>
      <w:r>
        <w:rPr>
          <w:b/>
        </w:rPr>
        <w:t>BIUDŽETO ASIGNAVIMŲ SKYRIMAS NEVYKDANT PAJAMŲ PLANO</w:t>
      </w:r>
    </w:p>
    <w:p w:rsidR="00FA77C6" w:rsidRDefault="00FA77C6" w:rsidP="00FA77C6">
      <w:pPr>
        <w:widowControl w:val="0"/>
        <w:tabs>
          <w:tab w:val="left" w:pos="1293"/>
        </w:tabs>
        <w:overflowPunct w:val="0"/>
        <w:autoSpaceDE w:val="0"/>
        <w:autoSpaceDN w:val="0"/>
        <w:adjustRightInd w:val="0"/>
        <w:jc w:val="both"/>
      </w:pPr>
    </w:p>
    <w:p w:rsidR="00FA77C6" w:rsidRDefault="007F6316" w:rsidP="00FA77C6">
      <w:pPr>
        <w:widowControl w:val="0"/>
        <w:tabs>
          <w:tab w:val="left" w:pos="1293"/>
        </w:tabs>
        <w:overflowPunct w:val="0"/>
        <w:autoSpaceDE w:val="0"/>
        <w:autoSpaceDN w:val="0"/>
        <w:adjustRightInd w:val="0"/>
        <w:ind w:firstLine="567"/>
        <w:jc w:val="both"/>
      </w:pPr>
      <w:r w:rsidRPr="00BC3B5A">
        <w:t>53.</w:t>
      </w:r>
      <w:r>
        <w:t xml:space="preserve"> </w:t>
      </w:r>
      <w:r w:rsidR="00FA77C6">
        <w:t>Jeigu nevykdomas savivaldybės biudžetas, t. y. gaunama mažiau pajamų negu buvo numatyta, biudžeto lėšos asignavimų valdytojams pervedamos atsižvelgiant į atitinkamam ketvirčiui skirtus asignavimus tokia tvarka:</w:t>
      </w:r>
    </w:p>
    <w:p w:rsidR="00FA77C6" w:rsidRDefault="007F6316" w:rsidP="00FA77C6">
      <w:pPr>
        <w:widowControl w:val="0"/>
        <w:tabs>
          <w:tab w:val="left" w:pos="1293"/>
        </w:tabs>
        <w:overflowPunct w:val="0"/>
        <w:autoSpaceDE w:val="0"/>
        <w:autoSpaceDN w:val="0"/>
        <w:adjustRightInd w:val="0"/>
        <w:ind w:firstLine="567"/>
        <w:jc w:val="both"/>
      </w:pPr>
      <w:r w:rsidRPr="00BC3B5A">
        <w:t>53</w:t>
      </w:r>
      <w:r w:rsidR="005621A9" w:rsidRPr="00BC3B5A">
        <w:t>.1.</w:t>
      </w:r>
      <w:r w:rsidR="005621A9">
        <w:t xml:space="preserve"> </w:t>
      </w:r>
      <w:r w:rsidR="00FA77C6">
        <w:t>savivaldybės biudžetinių įstaigų darbuotojų darbo užmokesčiui;</w:t>
      </w:r>
    </w:p>
    <w:p w:rsidR="00FA77C6" w:rsidRDefault="005621A9" w:rsidP="00FA77C6">
      <w:pPr>
        <w:widowControl w:val="0"/>
        <w:tabs>
          <w:tab w:val="left" w:pos="1293"/>
        </w:tabs>
        <w:overflowPunct w:val="0"/>
        <w:autoSpaceDE w:val="0"/>
        <w:autoSpaceDN w:val="0"/>
        <w:adjustRightInd w:val="0"/>
        <w:ind w:firstLine="567"/>
        <w:jc w:val="both"/>
      </w:pPr>
      <w:r w:rsidRPr="00BC3B5A">
        <w:t>53</w:t>
      </w:r>
      <w:r w:rsidR="00BC3B5A" w:rsidRPr="00BC3B5A">
        <w:t>.</w:t>
      </w:r>
      <w:r w:rsidRPr="00BC3B5A">
        <w:t>2.</w:t>
      </w:r>
      <w:r>
        <w:t xml:space="preserve"> </w:t>
      </w:r>
      <w:r w:rsidR="00FA77C6">
        <w:t>mokesčiams ir kitiems privalomiems mokėjimams į valstybės ir savivaldybės biudžetus, kitus valstybės pinigų fondus;</w:t>
      </w:r>
    </w:p>
    <w:p w:rsidR="00FA77C6" w:rsidRDefault="005621A9" w:rsidP="00FA77C6">
      <w:pPr>
        <w:widowControl w:val="0"/>
        <w:tabs>
          <w:tab w:val="left" w:pos="1293"/>
        </w:tabs>
        <w:overflowPunct w:val="0"/>
        <w:autoSpaceDE w:val="0"/>
        <w:autoSpaceDN w:val="0"/>
        <w:adjustRightInd w:val="0"/>
        <w:ind w:firstLine="567"/>
        <w:jc w:val="both"/>
      </w:pPr>
      <w:r w:rsidRPr="00BC3B5A">
        <w:t>53.3.</w:t>
      </w:r>
      <w:r>
        <w:t xml:space="preserve"> </w:t>
      </w:r>
      <w:r w:rsidR="00FA77C6">
        <w:t>įnašams socialiniam draudimui;</w:t>
      </w:r>
    </w:p>
    <w:p w:rsidR="00FA77C6" w:rsidRDefault="005621A9" w:rsidP="00FA77C6">
      <w:pPr>
        <w:widowControl w:val="0"/>
        <w:tabs>
          <w:tab w:val="left" w:pos="1293"/>
        </w:tabs>
        <w:overflowPunct w:val="0"/>
        <w:autoSpaceDE w:val="0"/>
        <w:autoSpaceDN w:val="0"/>
        <w:adjustRightInd w:val="0"/>
        <w:ind w:firstLine="567"/>
        <w:jc w:val="both"/>
      </w:pPr>
      <w:r w:rsidRPr="00BC3B5A">
        <w:t>53.4.</w:t>
      </w:r>
      <w:r>
        <w:t xml:space="preserve"> </w:t>
      </w:r>
      <w:r w:rsidR="00FA77C6">
        <w:t>pašalpoms ir kitoms socialinėms išmokoms;</w:t>
      </w:r>
    </w:p>
    <w:p w:rsidR="00FA77C6" w:rsidRDefault="005621A9" w:rsidP="00FA77C6">
      <w:pPr>
        <w:widowControl w:val="0"/>
        <w:tabs>
          <w:tab w:val="left" w:pos="1293"/>
        </w:tabs>
        <w:overflowPunct w:val="0"/>
        <w:autoSpaceDE w:val="0"/>
        <w:autoSpaceDN w:val="0"/>
        <w:adjustRightInd w:val="0"/>
        <w:ind w:firstLine="567"/>
        <w:jc w:val="both"/>
      </w:pPr>
      <w:r w:rsidRPr="00BC3B5A">
        <w:t>53.5.</w:t>
      </w:r>
      <w:r>
        <w:t xml:space="preserve"> </w:t>
      </w:r>
      <w:r w:rsidR="00FA77C6">
        <w:t>paskoloms grąžinti ir palūkanoms mokėti;</w:t>
      </w:r>
    </w:p>
    <w:p w:rsidR="00FA77C6" w:rsidRDefault="005621A9" w:rsidP="00FA77C6">
      <w:pPr>
        <w:widowControl w:val="0"/>
        <w:tabs>
          <w:tab w:val="left" w:pos="1293"/>
        </w:tabs>
        <w:overflowPunct w:val="0"/>
        <w:autoSpaceDE w:val="0"/>
        <w:autoSpaceDN w:val="0"/>
        <w:adjustRightInd w:val="0"/>
        <w:ind w:firstLine="567"/>
        <w:jc w:val="both"/>
      </w:pPr>
      <w:r w:rsidRPr="00BC3B5A">
        <w:t>53.6.</w:t>
      </w:r>
      <w:r>
        <w:t xml:space="preserve"> </w:t>
      </w:r>
      <w:r w:rsidR="00FA77C6">
        <w:t>kompensacijoms už lengvatinį keleivių vežimą, šildymą, vandenį;</w:t>
      </w:r>
    </w:p>
    <w:p w:rsidR="00FA77C6" w:rsidRDefault="005621A9" w:rsidP="00FA77C6">
      <w:pPr>
        <w:widowControl w:val="0"/>
        <w:tabs>
          <w:tab w:val="left" w:pos="1293"/>
        </w:tabs>
        <w:overflowPunct w:val="0"/>
        <w:autoSpaceDE w:val="0"/>
        <w:autoSpaceDN w:val="0"/>
        <w:adjustRightInd w:val="0"/>
        <w:ind w:firstLine="567"/>
        <w:jc w:val="both"/>
      </w:pPr>
      <w:r w:rsidRPr="00BC3B5A">
        <w:t>53.7.</w:t>
      </w:r>
      <w:r>
        <w:t xml:space="preserve"> </w:t>
      </w:r>
      <w:r w:rsidR="00FA77C6">
        <w:t>miestų tvarkymo išlaidoms;</w:t>
      </w:r>
    </w:p>
    <w:p w:rsidR="00FA77C6" w:rsidRDefault="005621A9" w:rsidP="00FA77C6">
      <w:pPr>
        <w:widowControl w:val="0"/>
        <w:tabs>
          <w:tab w:val="left" w:pos="1293"/>
        </w:tabs>
        <w:overflowPunct w:val="0"/>
        <w:autoSpaceDE w:val="0"/>
        <w:autoSpaceDN w:val="0"/>
        <w:adjustRightInd w:val="0"/>
        <w:ind w:firstLine="567"/>
        <w:jc w:val="both"/>
      </w:pPr>
      <w:r w:rsidRPr="00BC3B5A">
        <w:t>53</w:t>
      </w:r>
      <w:r w:rsidR="00DC11C3" w:rsidRPr="00BC3B5A">
        <w:t>.</w:t>
      </w:r>
      <w:r w:rsidRPr="00BC3B5A">
        <w:t>8.</w:t>
      </w:r>
      <w:r>
        <w:t xml:space="preserve"> </w:t>
      </w:r>
      <w:r w:rsidR="00FA77C6">
        <w:t>kitoms reikmėms.</w:t>
      </w:r>
    </w:p>
    <w:p w:rsidR="00FA77C6" w:rsidRDefault="005621A9" w:rsidP="00FA77C6">
      <w:pPr>
        <w:widowControl w:val="0"/>
        <w:tabs>
          <w:tab w:val="left" w:pos="1293"/>
        </w:tabs>
        <w:overflowPunct w:val="0"/>
        <w:autoSpaceDE w:val="0"/>
        <w:autoSpaceDN w:val="0"/>
        <w:adjustRightInd w:val="0"/>
        <w:ind w:firstLine="567"/>
        <w:jc w:val="both"/>
      </w:pPr>
      <w:r w:rsidRPr="00BC3B5A">
        <w:t xml:space="preserve">54. </w:t>
      </w:r>
      <w:r w:rsidR="00FA77C6" w:rsidRPr="00BC3B5A">
        <w:t>Jeigu</w:t>
      </w:r>
      <w:r w:rsidR="00FA77C6">
        <w:t xml:space="preserve"> numatoma, kad patvirtintas pajamų planas iki metų pabaigos nebus įvykdytas, savivaldybės administracija turi parengti savivaldybės Tarybos sprendimo projektą dėl biudžeto asignavimų valdytojams sumažinimo.</w:t>
      </w:r>
    </w:p>
    <w:p w:rsidR="00FA77C6" w:rsidRDefault="005621A9" w:rsidP="00FA77C6">
      <w:pPr>
        <w:widowControl w:val="0"/>
        <w:tabs>
          <w:tab w:val="left" w:pos="1293"/>
        </w:tabs>
        <w:overflowPunct w:val="0"/>
        <w:autoSpaceDE w:val="0"/>
        <w:autoSpaceDN w:val="0"/>
        <w:adjustRightInd w:val="0"/>
        <w:ind w:firstLine="567"/>
        <w:jc w:val="both"/>
      </w:pPr>
      <w:r w:rsidRPr="005621A9">
        <w:rPr>
          <w:b/>
          <w:bCs/>
        </w:rPr>
        <w:t xml:space="preserve">55. </w:t>
      </w:r>
      <w:r w:rsidR="00FA77C6">
        <w:t xml:space="preserve">Reikmėms, nurodytoms </w:t>
      </w:r>
      <w:r w:rsidR="00FA77C6" w:rsidRPr="00BC3B5A">
        <w:rPr>
          <w:b/>
          <w:bCs/>
        </w:rPr>
        <w:t>5</w:t>
      </w:r>
      <w:r w:rsidR="00BC3B5A" w:rsidRPr="00BC3B5A">
        <w:rPr>
          <w:b/>
          <w:bCs/>
        </w:rPr>
        <w:t>3</w:t>
      </w:r>
      <w:r w:rsidR="00FA77C6" w:rsidRPr="00BC3B5A">
        <w:rPr>
          <w:b/>
          <w:bCs/>
        </w:rPr>
        <w:t>.1 – 5</w:t>
      </w:r>
      <w:r w:rsidR="00BC3B5A" w:rsidRPr="00BC3B5A">
        <w:rPr>
          <w:b/>
          <w:bCs/>
        </w:rPr>
        <w:t>3</w:t>
      </w:r>
      <w:r w:rsidR="00FA77C6" w:rsidRPr="00BC3B5A">
        <w:rPr>
          <w:b/>
          <w:bCs/>
        </w:rPr>
        <w:t>.5</w:t>
      </w:r>
      <w:r w:rsidR="00FA77C6">
        <w:t xml:space="preserve"> punktuose, pervedamos visos reikalingos lėšos pagal nustatytą eilę, reikmėms, nurodytoms </w:t>
      </w:r>
      <w:r w:rsidR="00FA77C6" w:rsidRPr="00BC3B5A">
        <w:rPr>
          <w:b/>
          <w:bCs/>
        </w:rPr>
        <w:t>5</w:t>
      </w:r>
      <w:r w:rsidR="00BC3B5A" w:rsidRPr="00BC3B5A">
        <w:rPr>
          <w:b/>
          <w:bCs/>
        </w:rPr>
        <w:t>3</w:t>
      </w:r>
      <w:r w:rsidR="00FA77C6" w:rsidRPr="00BC3B5A">
        <w:rPr>
          <w:b/>
          <w:bCs/>
        </w:rPr>
        <w:t>.6 – 5</w:t>
      </w:r>
      <w:r w:rsidR="00BC3B5A" w:rsidRPr="00BC3B5A">
        <w:rPr>
          <w:b/>
          <w:bCs/>
        </w:rPr>
        <w:t>3</w:t>
      </w:r>
      <w:r w:rsidR="00FA77C6" w:rsidRPr="00BC3B5A">
        <w:rPr>
          <w:b/>
          <w:bCs/>
        </w:rPr>
        <w:t>.8</w:t>
      </w:r>
      <w:r w:rsidR="00FA77C6">
        <w:t xml:space="preserve"> punktuose, pervedama proporcingai turimoms lėšoms. Ši tvarka netaikoma finansuojant programas iš biudžetinių įstaigų pajamų, įmokėtų į savivaldybės biudžetą, specialios tikslinės dotacijos ir kitų tikslinės paskirties lėšų, gautų iš valstybės biudžeto.</w:t>
      </w:r>
    </w:p>
    <w:p w:rsidR="00FA77C6" w:rsidRDefault="005621A9" w:rsidP="00FA77C6">
      <w:pPr>
        <w:widowControl w:val="0"/>
        <w:tabs>
          <w:tab w:val="left" w:pos="1293"/>
        </w:tabs>
        <w:overflowPunct w:val="0"/>
        <w:autoSpaceDE w:val="0"/>
        <w:autoSpaceDN w:val="0"/>
        <w:adjustRightInd w:val="0"/>
        <w:ind w:firstLine="567"/>
        <w:jc w:val="both"/>
      </w:pPr>
      <w:r w:rsidRPr="00BC3B5A">
        <w:t xml:space="preserve">56. </w:t>
      </w:r>
      <w:r w:rsidR="00FA77C6" w:rsidRPr="00BC3B5A">
        <w:t>J</w:t>
      </w:r>
      <w:r w:rsidR="00FA77C6">
        <w:t xml:space="preserve">eigu numatoma, kad savivaldybės biudžeto pajamų planas iki metų pabaigos nebus vykdomas, sprendimus dėl savivaldybės biudžeto patikslinimo savivaldybės administracijos direktoriaus teikimu priima savivaldybės Taryba. </w:t>
      </w:r>
    </w:p>
    <w:p w:rsidR="00FA77C6" w:rsidRDefault="005621A9" w:rsidP="00FA77C6">
      <w:pPr>
        <w:widowControl w:val="0"/>
        <w:tabs>
          <w:tab w:val="left" w:pos="1293"/>
        </w:tabs>
        <w:overflowPunct w:val="0"/>
        <w:autoSpaceDE w:val="0"/>
        <w:autoSpaceDN w:val="0"/>
        <w:adjustRightInd w:val="0"/>
        <w:ind w:firstLine="567"/>
        <w:jc w:val="both"/>
      </w:pPr>
      <w:r w:rsidRPr="00BC3B5A">
        <w:t>57.</w:t>
      </w:r>
      <w:r>
        <w:t xml:space="preserve"> </w:t>
      </w:r>
      <w:r w:rsidR="00FA77C6">
        <w:t>Metų pabaigoje likusios nepanaudotos tikslinės paskirties lėšos, nustatytos savivaldybės biudžetui Lietuvos Respublikos Seimo priimtame atitinkamų metų Valstybės biudžeto ir savivaldybių biudžetų finansinių rodiklių patvirtinimo įstatyme, ir lėšos, kurios per metus buvo paskirtos savivaldybės biudžetui pagal tam tikrus įstatymus arba Vyriausybės nutarimus, grąžinamos į valstybės biudžetą – pervedamos į valstybes biudžeto sąskaitą ne vėliau kaip iki sausio10 dienos, jeigu įstatymai nenumato kitaip.</w:t>
      </w:r>
    </w:p>
    <w:p w:rsidR="00FA77C6" w:rsidRDefault="00FA77C6" w:rsidP="00FA77C6">
      <w:pPr>
        <w:widowControl w:val="0"/>
        <w:tabs>
          <w:tab w:val="left" w:pos="1293"/>
        </w:tabs>
        <w:overflowPunct w:val="0"/>
        <w:autoSpaceDE w:val="0"/>
        <w:autoSpaceDN w:val="0"/>
        <w:adjustRightInd w:val="0"/>
        <w:ind w:firstLine="567"/>
        <w:jc w:val="both"/>
      </w:pPr>
    </w:p>
    <w:p w:rsidR="00FA77C6" w:rsidRDefault="00FA77C6" w:rsidP="00FA77C6">
      <w:pPr>
        <w:numPr>
          <w:ilvl w:val="0"/>
          <w:numId w:val="19"/>
        </w:numPr>
        <w:autoSpaceDE w:val="0"/>
        <w:jc w:val="center"/>
        <w:rPr>
          <w:b/>
        </w:rPr>
      </w:pPr>
      <w:r>
        <w:rPr>
          <w:b/>
        </w:rPr>
        <w:t>BIUDŽETINIŲ ĮSTAIGŲ GAUNAMA NEGRĄŽINTINA FINANSINĖ PARAMA (PINIGINĖS LĖŠOS)</w:t>
      </w:r>
    </w:p>
    <w:p w:rsidR="00FA77C6" w:rsidRDefault="00FA77C6" w:rsidP="00FA77C6">
      <w:pPr>
        <w:widowControl w:val="0"/>
        <w:tabs>
          <w:tab w:val="left" w:pos="1293"/>
        </w:tabs>
        <w:overflowPunct w:val="0"/>
        <w:autoSpaceDE w:val="0"/>
        <w:autoSpaceDN w:val="0"/>
        <w:adjustRightInd w:val="0"/>
        <w:ind w:firstLine="1290"/>
        <w:jc w:val="both"/>
      </w:pPr>
    </w:p>
    <w:p w:rsidR="00FA77C6" w:rsidRDefault="005621A9" w:rsidP="00FA77C6">
      <w:pPr>
        <w:widowControl w:val="0"/>
        <w:tabs>
          <w:tab w:val="left" w:pos="1293"/>
        </w:tabs>
        <w:overflowPunct w:val="0"/>
        <w:autoSpaceDE w:val="0"/>
        <w:autoSpaceDN w:val="0"/>
        <w:adjustRightInd w:val="0"/>
        <w:ind w:firstLine="567"/>
        <w:jc w:val="both"/>
      </w:pPr>
      <w:r w:rsidRPr="00BC3B5A">
        <w:t>58.</w:t>
      </w:r>
      <w:r>
        <w:t xml:space="preserve"> </w:t>
      </w:r>
      <w:r w:rsidR="00FA77C6">
        <w:t>Biudžetinės įstaigos gautą paramą (pinigines lėšas) gali naudoti biudžetinių įstaigų uždaviniams įgyvendinti ir funkcijoms atlikti. Gauta negrąžintinė finansinė parama biudžetinės įstaigos apskaitoje registruojama atskiroje sąskaitoje.</w:t>
      </w:r>
    </w:p>
    <w:p w:rsidR="00FA77C6" w:rsidRDefault="005621A9" w:rsidP="00FA77C6">
      <w:pPr>
        <w:widowControl w:val="0"/>
        <w:tabs>
          <w:tab w:val="left" w:pos="1293"/>
        </w:tabs>
        <w:overflowPunct w:val="0"/>
        <w:autoSpaceDE w:val="0"/>
        <w:autoSpaceDN w:val="0"/>
        <w:adjustRightInd w:val="0"/>
        <w:ind w:firstLine="567"/>
        <w:jc w:val="both"/>
      </w:pPr>
      <w:r w:rsidRPr="00BC3B5A">
        <w:t>59.</w:t>
      </w:r>
      <w:r>
        <w:t xml:space="preserve"> </w:t>
      </w:r>
      <w:r w:rsidR="00FA77C6">
        <w:t>Gautos paramos apskaita tvarkoma vadovaujantis Labdaros ir paramos įstatymu ir naudojama pagal patvirtintą programų sąmatą. Sąmata turi būti suderinta su paramos teikėju tuo atveju, kai sudaroma paramos teikimo sutartis.</w:t>
      </w:r>
    </w:p>
    <w:p w:rsidR="00FA77C6" w:rsidRDefault="00FA77C6" w:rsidP="00FA77C6">
      <w:pPr>
        <w:widowControl w:val="0"/>
        <w:tabs>
          <w:tab w:val="left" w:pos="1293"/>
        </w:tabs>
        <w:overflowPunct w:val="0"/>
        <w:autoSpaceDE w:val="0"/>
        <w:autoSpaceDN w:val="0"/>
        <w:adjustRightInd w:val="0"/>
        <w:ind w:firstLine="1290"/>
        <w:jc w:val="both"/>
      </w:pPr>
    </w:p>
    <w:p w:rsidR="00FA77C6" w:rsidRDefault="00FA77C6" w:rsidP="00FA77C6">
      <w:pPr>
        <w:widowControl w:val="0"/>
        <w:tabs>
          <w:tab w:val="left" w:pos="1293"/>
        </w:tabs>
        <w:overflowPunct w:val="0"/>
        <w:autoSpaceDE w:val="0"/>
        <w:autoSpaceDN w:val="0"/>
        <w:adjustRightInd w:val="0"/>
      </w:pPr>
    </w:p>
    <w:p w:rsidR="00FA77C6" w:rsidRDefault="00FA77C6" w:rsidP="00FA77C6">
      <w:pPr>
        <w:autoSpaceDE w:val="0"/>
        <w:ind w:left="142"/>
        <w:jc w:val="center"/>
        <w:rPr>
          <w:b/>
        </w:rPr>
      </w:pPr>
      <w:r>
        <w:rPr>
          <w:b/>
        </w:rPr>
        <w:t>XI. BAIGIAMOSIOS NUOSTATOS</w:t>
      </w:r>
    </w:p>
    <w:p w:rsidR="00FA77C6" w:rsidRDefault="00FA77C6" w:rsidP="00FA77C6">
      <w:pPr>
        <w:widowControl w:val="0"/>
        <w:tabs>
          <w:tab w:val="left" w:pos="567"/>
        </w:tabs>
        <w:overflowPunct w:val="0"/>
        <w:autoSpaceDE w:val="0"/>
        <w:autoSpaceDN w:val="0"/>
        <w:adjustRightInd w:val="0"/>
        <w:jc w:val="both"/>
      </w:pPr>
    </w:p>
    <w:p w:rsidR="00FA77C6" w:rsidRDefault="005621A9" w:rsidP="00FA77C6">
      <w:pPr>
        <w:widowControl w:val="0"/>
        <w:tabs>
          <w:tab w:val="left" w:pos="567"/>
        </w:tabs>
        <w:overflowPunct w:val="0"/>
        <w:autoSpaceDE w:val="0"/>
        <w:autoSpaceDN w:val="0"/>
        <w:adjustRightInd w:val="0"/>
        <w:ind w:firstLine="567"/>
        <w:jc w:val="both"/>
      </w:pPr>
      <w:r w:rsidRPr="00BC3B5A">
        <w:t xml:space="preserve">60. </w:t>
      </w:r>
      <w:r w:rsidR="00FA77C6" w:rsidRPr="00BC3B5A">
        <w:t>Šis</w:t>
      </w:r>
      <w:r w:rsidR="00FA77C6">
        <w:t xml:space="preserve"> Aprašas keičiamas, naikinamas ar jo galiojimas stabdomas savivaldybės tarybos sprendimu.</w:t>
      </w:r>
    </w:p>
    <w:p w:rsidR="00FA77C6" w:rsidRDefault="00FA77C6" w:rsidP="00FA77C6">
      <w:pPr>
        <w:widowControl w:val="0"/>
        <w:tabs>
          <w:tab w:val="left" w:pos="567"/>
        </w:tabs>
        <w:overflowPunct w:val="0"/>
        <w:autoSpaceDE w:val="0"/>
        <w:autoSpaceDN w:val="0"/>
        <w:adjustRightInd w:val="0"/>
        <w:jc w:val="both"/>
      </w:pPr>
      <w:r>
        <w:tab/>
      </w:r>
      <w:r w:rsidR="005621A9" w:rsidRPr="00BC3B5A">
        <w:t>61.</w:t>
      </w:r>
      <w:r w:rsidR="005621A9">
        <w:t xml:space="preserve"> </w:t>
      </w:r>
      <w:r>
        <w:t>Tai, kas nereglamentuota šiame Apraše, sprendžiama, kaip nustatyta Lietuvos Respublikos teisės aktuose.</w:t>
      </w:r>
    </w:p>
    <w:p w:rsidR="00FA77C6" w:rsidRDefault="00FA77C6" w:rsidP="00FA77C6">
      <w:pPr>
        <w:widowControl w:val="0"/>
        <w:tabs>
          <w:tab w:val="left" w:pos="1293"/>
        </w:tabs>
        <w:overflowPunct w:val="0"/>
        <w:autoSpaceDE w:val="0"/>
        <w:autoSpaceDN w:val="0"/>
        <w:adjustRightInd w:val="0"/>
        <w:ind w:firstLine="1290"/>
        <w:jc w:val="both"/>
      </w:pPr>
    </w:p>
    <w:p w:rsidR="00FA77C6" w:rsidRDefault="00FA77C6" w:rsidP="00FA77C6">
      <w:pPr>
        <w:widowControl w:val="0"/>
        <w:tabs>
          <w:tab w:val="left" w:pos="1293"/>
        </w:tabs>
        <w:overflowPunct w:val="0"/>
        <w:autoSpaceDE w:val="0"/>
        <w:autoSpaceDN w:val="0"/>
        <w:adjustRightInd w:val="0"/>
        <w:ind w:firstLine="1290"/>
        <w:jc w:val="both"/>
      </w:pPr>
    </w:p>
    <w:p w:rsidR="00FA77C6" w:rsidRDefault="00FA77C6" w:rsidP="00FA77C6">
      <w:pPr>
        <w:widowControl w:val="0"/>
        <w:tabs>
          <w:tab w:val="left" w:pos="1293"/>
        </w:tabs>
        <w:overflowPunct w:val="0"/>
        <w:autoSpaceDE w:val="0"/>
        <w:autoSpaceDN w:val="0"/>
        <w:adjustRightInd w:val="0"/>
        <w:jc w:val="center"/>
      </w:pPr>
      <w:r>
        <w:t>______________________________________</w:t>
      </w:r>
    </w:p>
    <w:p w:rsidR="00FA77C6" w:rsidRDefault="00FA77C6" w:rsidP="00FA77C6">
      <w:pPr>
        <w:jc w:val="both"/>
        <w:rPr>
          <w:b/>
          <w:szCs w:val="20"/>
          <w:lang w:eastAsia="lt-LT"/>
        </w:rPr>
      </w:pPr>
    </w:p>
    <w:p w:rsidR="00FA77C6" w:rsidRDefault="00FA77C6" w:rsidP="00FA77C6">
      <w:pPr>
        <w:jc w:val="both"/>
        <w:rPr>
          <w:b/>
        </w:rPr>
      </w:pPr>
    </w:p>
    <w:p w:rsidR="00FA77C6" w:rsidRDefault="00FA77C6" w:rsidP="00FA77C6">
      <w:pPr>
        <w:pStyle w:val="Pagrindinistekstas"/>
        <w:spacing w:line="360" w:lineRule="auto"/>
        <w:ind w:left="2160" w:firstLine="720"/>
        <w:rPr>
          <w:b/>
        </w:rPr>
      </w:pPr>
    </w:p>
    <w:p w:rsidR="00F75DCC" w:rsidRDefault="00F75DCC" w:rsidP="004F055E">
      <w:pPr>
        <w:pStyle w:val="Pagrindinistekstas"/>
        <w:spacing w:line="360" w:lineRule="auto"/>
        <w:rPr>
          <w:bCs w:val="0"/>
        </w:rPr>
      </w:pPr>
    </w:p>
    <w:p w:rsidR="00F75DCC" w:rsidRDefault="00F75DCC" w:rsidP="004F055E">
      <w:pPr>
        <w:pStyle w:val="Pagrindinistekstas"/>
        <w:spacing w:line="360" w:lineRule="auto"/>
        <w:rPr>
          <w:bCs w:val="0"/>
        </w:rPr>
      </w:pPr>
    </w:p>
    <w:p w:rsidR="00F75DCC" w:rsidRDefault="00F75DCC" w:rsidP="004F055E">
      <w:pPr>
        <w:pStyle w:val="Pagrindinistekstas"/>
        <w:spacing w:line="360" w:lineRule="auto"/>
        <w:rPr>
          <w:bCs w:val="0"/>
        </w:rPr>
      </w:pPr>
    </w:p>
    <w:p w:rsidR="00F75DCC" w:rsidRDefault="00F75DCC" w:rsidP="004F055E">
      <w:pPr>
        <w:pStyle w:val="Pagrindinistekstas"/>
        <w:spacing w:line="360" w:lineRule="auto"/>
        <w:rPr>
          <w:bCs w:val="0"/>
        </w:rPr>
      </w:pPr>
    </w:p>
    <w:p w:rsidR="00F75DCC" w:rsidRDefault="00F75DCC" w:rsidP="004F055E">
      <w:pPr>
        <w:pStyle w:val="Pagrindinistekstas"/>
        <w:spacing w:line="360" w:lineRule="auto"/>
        <w:rPr>
          <w:bCs w:val="0"/>
        </w:rPr>
      </w:pPr>
    </w:p>
    <w:p w:rsidR="00F75DCC" w:rsidRDefault="00F75DCC" w:rsidP="004F055E">
      <w:pPr>
        <w:pStyle w:val="Pagrindinistekstas"/>
        <w:spacing w:line="360" w:lineRule="auto"/>
        <w:rPr>
          <w:bCs w:val="0"/>
        </w:rPr>
      </w:pPr>
    </w:p>
    <w:p w:rsidR="00F75DCC" w:rsidRDefault="00F75DCC" w:rsidP="004F055E">
      <w:pPr>
        <w:pStyle w:val="Pagrindinistekstas"/>
        <w:spacing w:line="360" w:lineRule="auto"/>
        <w:rPr>
          <w:bCs w:val="0"/>
        </w:rPr>
      </w:pPr>
    </w:p>
    <w:p w:rsidR="00F75DCC" w:rsidRDefault="00F75DCC" w:rsidP="004F055E">
      <w:pPr>
        <w:pStyle w:val="Pagrindinistekstas"/>
        <w:spacing w:line="360" w:lineRule="auto"/>
        <w:rPr>
          <w:bCs w:val="0"/>
        </w:rPr>
      </w:pPr>
    </w:p>
    <w:p w:rsidR="00F75DCC" w:rsidRDefault="00F75DCC" w:rsidP="004F055E">
      <w:pPr>
        <w:pStyle w:val="Pagrindinistekstas"/>
        <w:spacing w:line="360" w:lineRule="auto"/>
        <w:rPr>
          <w:bCs w:val="0"/>
        </w:rPr>
      </w:pPr>
    </w:p>
    <w:p w:rsidR="00F75DCC" w:rsidRDefault="00F75DCC" w:rsidP="004F055E">
      <w:pPr>
        <w:pStyle w:val="Pagrindinistekstas"/>
        <w:spacing w:line="360" w:lineRule="auto"/>
        <w:rPr>
          <w:bCs w:val="0"/>
        </w:rPr>
      </w:pPr>
    </w:p>
    <w:p w:rsidR="00F75DCC" w:rsidRDefault="00F75DCC" w:rsidP="004F055E">
      <w:pPr>
        <w:pStyle w:val="Pagrindinistekstas"/>
        <w:spacing w:line="360" w:lineRule="auto"/>
        <w:rPr>
          <w:bCs w:val="0"/>
        </w:rPr>
      </w:pPr>
    </w:p>
    <w:p w:rsidR="005210E2" w:rsidRDefault="005210E2" w:rsidP="004F055E">
      <w:pPr>
        <w:pStyle w:val="Pagrindinistekstas"/>
        <w:spacing w:line="360" w:lineRule="auto"/>
        <w:rPr>
          <w:bCs w:val="0"/>
        </w:rPr>
      </w:pPr>
    </w:p>
    <w:p w:rsidR="005210E2" w:rsidRDefault="005210E2" w:rsidP="004F055E">
      <w:pPr>
        <w:pStyle w:val="Pagrindinistekstas"/>
        <w:spacing w:line="360" w:lineRule="auto"/>
        <w:rPr>
          <w:bCs w:val="0"/>
        </w:rPr>
      </w:pPr>
    </w:p>
    <w:p w:rsidR="005210E2" w:rsidRDefault="005210E2" w:rsidP="004F055E">
      <w:pPr>
        <w:pStyle w:val="Pagrindinistekstas"/>
        <w:spacing w:line="360" w:lineRule="auto"/>
        <w:rPr>
          <w:bCs w:val="0"/>
        </w:rPr>
      </w:pPr>
    </w:p>
    <w:p w:rsidR="005210E2" w:rsidRDefault="005210E2" w:rsidP="004F055E">
      <w:pPr>
        <w:pStyle w:val="Pagrindinistekstas"/>
        <w:spacing w:line="360" w:lineRule="auto"/>
        <w:rPr>
          <w:bCs w:val="0"/>
        </w:rPr>
      </w:pPr>
    </w:p>
    <w:p w:rsidR="005210E2" w:rsidRDefault="005210E2" w:rsidP="004F055E">
      <w:pPr>
        <w:pStyle w:val="Pagrindinistekstas"/>
        <w:spacing w:line="360" w:lineRule="auto"/>
        <w:rPr>
          <w:bCs w:val="0"/>
        </w:rPr>
      </w:pPr>
    </w:p>
    <w:p w:rsidR="005210E2" w:rsidRDefault="005210E2" w:rsidP="004F055E">
      <w:pPr>
        <w:pStyle w:val="Pagrindinistekstas"/>
        <w:spacing w:line="360" w:lineRule="auto"/>
        <w:rPr>
          <w:bCs w:val="0"/>
        </w:rPr>
      </w:pPr>
    </w:p>
    <w:p w:rsidR="005210E2" w:rsidRDefault="005210E2" w:rsidP="004F055E">
      <w:pPr>
        <w:pStyle w:val="Pagrindinistekstas"/>
        <w:spacing w:line="360" w:lineRule="auto"/>
        <w:rPr>
          <w:bCs w:val="0"/>
        </w:rPr>
      </w:pPr>
    </w:p>
    <w:p w:rsidR="00675D64" w:rsidRDefault="00675D64" w:rsidP="004F055E">
      <w:pPr>
        <w:pStyle w:val="Pagrindinistekstas"/>
        <w:spacing w:line="360" w:lineRule="auto"/>
        <w:rPr>
          <w:bCs w:val="0"/>
        </w:rPr>
      </w:pPr>
    </w:p>
    <w:p w:rsidR="00675D64" w:rsidRDefault="00675D64" w:rsidP="004F055E">
      <w:pPr>
        <w:pStyle w:val="Pagrindinistekstas"/>
        <w:spacing w:line="360" w:lineRule="auto"/>
        <w:rPr>
          <w:bCs w:val="0"/>
        </w:rPr>
      </w:pPr>
    </w:p>
    <w:p w:rsidR="00361A6A" w:rsidRDefault="00361A6A" w:rsidP="004F055E">
      <w:pPr>
        <w:pStyle w:val="Pagrindinistekstas"/>
        <w:spacing w:line="360" w:lineRule="auto"/>
        <w:rPr>
          <w:bCs w:val="0"/>
        </w:rPr>
      </w:pPr>
    </w:p>
    <w:p w:rsidR="00F4728B" w:rsidRPr="00762566" w:rsidRDefault="000E4934" w:rsidP="00F4728B">
      <w:pPr>
        <w:overflowPunct w:val="0"/>
        <w:autoSpaceDE w:val="0"/>
        <w:autoSpaceDN w:val="0"/>
        <w:adjustRightInd w:val="0"/>
        <w:jc w:val="center"/>
        <w:rPr>
          <w:b/>
        </w:rPr>
      </w:pPr>
      <w:r w:rsidRPr="000E4934">
        <w:rPr>
          <w:rFonts w:ascii="TimesLT" w:hAnsi="TimesLT"/>
          <w:b/>
          <w:szCs w:val="20"/>
          <w:lang w:eastAsia="lt-LT"/>
        </w:rPr>
        <w:t xml:space="preserve">SAVIVALDYBĖS TARYBOS </w:t>
      </w:r>
      <w:r w:rsidR="00F4728B">
        <w:rPr>
          <w:b/>
        </w:rPr>
        <w:t>SPRENDIMO</w:t>
      </w:r>
    </w:p>
    <w:p w:rsidR="006147C9" w:rsidRPr="00C623D4" w:rsidRDefault="006147C9" w:rsidP="006147C9">
      <w:pPr>
        <w:tabs>
          <w:tab w:val="left" w:pos="1202"/>
          <w:tab w:val="left" w:pos="1293"/>
        </w:tabs>
        <w:overflowPunct w:val="0"/>
        <w:autoSpaceDE w:val="0"/>
        <w:autoSpaceDN w:val="0"/>
        <w:adjustRightInd w:val="0"/>
        <w:jc w:val="center"/>
        <w:rPr>
          <w:b/>
        </w:rPr>
      </w:pPr>
      <w:r w:rsidRPr="00C623D4">
        <w:rPr>
          <w:b/>
        </w:rPr>
        <w:t xml:space="preserve">DĖL </w:t>
      </w:r>
      <w:r>
        <w:rPr>
          <w:b/>
        </w:rPr>
        <w:t>ANYKŠČIŲ</w:t>
      </w:r>
      <w:r w:rsidRPr="00C623D4">
        <w:rPr>
          <w:b/>
        </w:rPr>
        <w:t xml:space="preserve"> RAJONO SAVIVALDYBĖS </w:t>
      </w:r>
      <w:r>
        <w:rPr>
          <w:b/>
        </w:rPr>
        <w:t>TARYBO 2012 M. RUGSĖJO 27 D. SPRENDIMO Nr. TS-287 „DĖL ANYKŠČIŲ RAJONO SAVIVALDYBĖS SUDARYMO IR VYKDYMO TVARKOS APRAŠO PATVIRTINIMO" PAKEITIMO</w:t>
      </w:r>
    </w:p>
    <w:p w:rsidR="000E4934" w:rsidRPr="000E4934" w:rsidRDefault="000E4934" w:rsidP="00F4728B">
      <w:pPr>
        <w:overflowPunct w:val="0"/>
        <w:autoSpaceDE w:val="0"/>
        <w:autoSpaceDN w:val="0"/>
        <w:adjustRightInd w:val="0"/>
        <w:jc w:val="center"/>
        <w:rPr>
          <w:b/>
          <w:szCs w:val="20"/>
          <w:lang w:eastAsia="lt-LT"/>
        </w:rPr>
      </w:pPr>
      <w:r w:rsidRPr="000E4934">
        <w:rPr>
          <w:b/>
          <w:szCs w:val="20"/>
          <w:lang w:eastAsia="lt-LT"/>
        </w:rPr>
        <w:t xml:space="preserve"> </w:t>
      </w:r>
      <w:r w:rsidRPr="000E4934">
        <w:rPr>
          <w:rFonts w:ascii="TimesLT" w:hAnsi="TimesLT"/>
          <w:b/>
          <w:szCs w:val="20"/>
          <w:lang w:eastAsia="lt-LT"/>
        </w:rPr>
        <w:t>AIŠKINAMASIS RAŠTAS</w:t>
      </w:r>
    </w:p>
    <w:p w:rsidR="000E4934" w:rsidRPr="000E4934" w:rsidRDefault="000E4934" w:rsidP="000E4934">
      <w:pPr>
        <w:ind w:firstLine="720"/>
        <w:jc w:val="center"/>
        <w:rPr>
          <w:rFonts w:ascii="TimesLT" w:hAnsi="TimesLT"/>
          <w:b/>
          <w:szCs w:val="20"/>
          <w:lang w:eastAsia="lt-LT"/>
        </w:rPr>
      </w:pPr>
    </w:p>
    <w:p w:rsidR="000E4934" w:rsidRPr="004D3F5C" w:rsidRDefault="000E4934" w:rsidP="004D3F5C">
      <w:pPr>
        <w:tabs>
          <w:tab w:val="left" w:pos="993"/>
        </w:tabs>
        <w:spacing w:line="360" w:lineRule="auto"/>
        <w:ind w:firstLine="720"/>
        <w:jc w:val="both"/>
        <w:rPr>
          <w:rFonts w:ascii="TimesLT" w:hAnsi="TimesLT"/>
          <w:b/>
          <w:szCs w:val="20"/>
          <w:lang w:eastAsia="lt-LT"/>
        </w:rPr>
      </w:pPr>
      <w:r w:rsidRPr="000E4934">
        <w:rPr>
          <w:rFonts w:ascii="TimesLT" w:eastAsia="Calibri" w:hAnsi="TimesLT"/>
          <w:b/>
          <w:szCs w:val="20"/>
          <w:lang w:eastAsia="lt-LT"/>
        </w:rPr>
        <w:t>1.</w:t>
      </w:r>
      <w:r w:rsidRPr="000E4934">
        <w:rPr>
          <w:rFonts w:ascii="TimesLT" w:eastAsia="Calibri" w:hAnsi="TimesLT"/>
          <w:b/>
          <w:szCs w:val="20"/>
          <w:lang w:eastAsia="lt-LT"/>
        </w:rPr>
        <w:tab/>
      </w:r>
      <w:r w:rsidRPr="000E4934">
        <w:rPr>
          <w:rFonts w:ascii="TimesLT" w:hAnsi="TimesLT"/>
          <w:b/>
          <w:szCs w:val="20"/>
          <w:lang w:eastAsia="lt-LT"/>
        </w:rPr>
        <w:t>Sprendimo projekto tikslai ir uždaviniai.</w:t>
      </w:r>
    </w:p>
    <w:p w:rsidR="004D3F5C" w:rsidRPr="004D3F5C" w:rsidRDefault="00F4728B" w:rsidP="004D3F5C">
      <w:pPr>
        <w:spacing w:line="360" w:lineRule="auto"/>
        <w:ind w:firstLine="720"/>
        <w:jc w:val="both"/>
      </w:pPr>
      <w:r>
        <w:rPr>
          <w:shd w:val="clear" w:color="auto" w:fill="FFFFFF"/>
        </w:rPr>
        <w:t>202</w:t>
      </w:r>
      <w:r w:rsidR="006013D5">
        <w:rPr>
          <w:shd w:val="clear" w:color="auto" w:fill="FFFFFF"/>
        </w:rPr>
        <w:t>3</w:t>
      </w:r>
      <w:r>
        <w:rPr>
          <w:shd w:val="clear" w:color="auto" w:fill="FFFFFF"/>
        </w:rPr>
        <w:t>-</w:t>
      </w:r>
      <w:r w:rsidR="006013D5">
        <w:rPr>
          <w:shd w:val="clear" w:color="auto" w:fill="FFFFFF"/>
        </w:rPr>
        <w:t>04</w:t>
      </w:r>
      <w:r>
        <w:rPr>
          <w:shd w:val="clear" w:color="auto" w:fill="FFFFFF"/>
        </w:rPr>
        <w:t>-01 įsigalio</w:t>
      </w:r>
      <w:r w:rsidR="004D3F5C">
        <w:rPr>
          <w:shd w:val="clear" w:color="auto" w:fill="FFFFFF"/>
        </w:rPr>
        <w:t>s</w:t>
      </w:r>
      <w:r>
        <w:rPr>
          <w:shd w:val="clear" w:color="auto" w:fill="FFFFFF"/>
        </w:rPr>
        <w:t xml:space="preserve"> Lietuvos Respublikos biudžeto sandaros įstatymo </w:t>
      </w:r>
      <w:r w:rsidR="006013D5">
        <w:rPr>
          <w:shd w:val="clear" w:color="auto" w:fill="FFFFFF"/>
        </w:rPr>
        <w:t>redakcija, todėl keičia</w:t>
      </w:r>
      <w:r w:rsidR="004D3F5C">
        <w:rPr>
          <w:shd w:val="clear" w:color="auto" w:fill="FFFFFF"/>
        </w:rPr>
        <w:t>mi</w:t>
      </w:r>
      <w:r w:rsidR="006013D5">
        <w:rPr>
          <w:shd w:val="clear" w:color="auto" w:fill="FFFFFF"/>
        </w:rPr>
        <w:t xml:space="preserve"> Tvarkos aprašo 3, 4 , 6, 10, 12, 25, 26, 27, 31, 46 punktuose esantys žodžiai „administracijos direktorius“ į žodį „meras“. 4 punktas pasipildo nauju teisės aktu</w:t>
      </w:r>
      <w:r w:rsidR="00414E5E">
        <w:rPr>
          <w:shd w:val="clear" w:color="auto" w:fill="FFFFFF"/>
        </w:rPr>
        <w:t xml:space="preserve"> –</w:t>
      </w:r>
      <w:r w:rsidR="006013D5">
        <w:rPr>
          <w:shd w:val="clear" w:color="auto" w:fill="FFFFFF"/>
        </w:rPr>
        <w:t xml:space="preserve"> Fiskalinės sutarties įgyvendinimo konstitu</w:t>
      </w:r>
      <w:r w:rsidR="00A67D05">
        <w:rPr>
          <w:shd w:val="clear" w:color="auto" w:fill="FFFFFF"/>
        </w:rPr>
        <w:t>ciniu įstatymu bei nurodomi kiti neesminiai pakeitimai, kurie yra numatyti Biudžeto sandaros įstatymo 26 straipsnyje. Taip pat, Biudžeto sandaros įstatymo 26 straipsnio 4 dalis pasipildo nauju 3 papunkčiu, kuris taip pat numatytas Tvarkos aprašo 13.3. papunktyje – „</w:t>
      </w:r>
      <w:r w:rsidR="00A67D05" w:rsidRPr="00A67D05">
        <w:t>tais pačiais biudžetiniais metais planuojamą metinę įsiskolinimų (mokėtinų sumų, išskyrus sumas paskoloms grąžinti) pokyčio sumą</w:t>
      </w:r>
      <w:r w:rsidR="00A67D05">
        <w:t>“. Tvarkos aprašo</w:t>
      </w:r>
      <w:r w:rsidR="00414E5E">
        <w:t xml:space="preserve"> 27</w:t>
      </w:r>
      <w:r w:rsidR="00A67D05">
        <w:t xml:space="preserve"> punkte žodžius „per Lietuvos Respublikos kredito įstaigas“ keičiame į „ per finansų įstaigas“, nes taip numatyta Biudžeto sandaros įstatymo 27 straipsnio 4 dalyje.</w:t>
      </w:r>
      <w:r w:rsidR="004D3F5C">
        <w:t xml:space="preserve"> </w:t>
      </w:r>
    </w:p>
    <w:p w:rsidR="000E4934" w:rsidRPr="000E4934" w:rsidRDefault="000E4934" w:rsidP="004D3F5C">
      <w:pPr>
        <w:tabs>
          <w:tab w:val="left" w:pos="993"/>
        </w:tabs>
        <w:spacing w:line="360" w:lineRule="auto"/>
        <w:ind w:firstLine="720"/>
        <w:jc w:val="both"/>
        <w:rPr>
          <w:rFonts w:ascii="TimesLT" w:hAnsi="TimesLT"/>
          <w:b/>
          <w:szCs w:val="20"/>
          <w:lang w:eastAsia="lt-LT"/>
        </w:rPr>
      </w:pPr>
      <w:r w:rsidRPr="000E4934">
        <w:rPr>
          <w:rFonts w:ascii="TimesLT" w:eastAsia="Calibri" w:hAnsi="TimesLT"/>
          <w:b/>
          <w:szCs w:val="20"/>
          <w:lang w:eastAsia="lt-LT"/>
        </w:rPr>
        <w:t>2.</w:t>
      </w:r>
      <w:r w:rsidRPr="000E4934">
        <w:rPr>
          <w:rFonts w:ascii="TimesLT" w:eastAsia="Calibri" w:hAnsi="TimesLT"/>
          <w:b/>
          <w:szCs w:val="20"/>
          <w:lang w:eastAsia="lt-LT"/>
        </w:rPr>
        <w:tab/>
      </w:r>
      <w:r w:rsidRPr="000E4934">
        <w:rPr>
          <w:rFonts w:ascii="TimesLT" w:hAnsi="TimesLT"/>
          <w:b/>
          <w:szCs w:val="20"/>
          <w:lang w:eastAsia="lt-LT"/>
        </w:rPr>
        <w:t>Siūlomos teisinio reguliavimo nuostatos ir laukiami rezultatai.</w:t>
      </w:r>
    </w:p>
    <w:p w:rsidR="00AC35BD" w:rsidRPr="001C4278" w:rsidRDefault="003C1AC8" w:rsidP="003C1AC8">
      <w:pPr>
        <w:spacing w:after="200" w:line="360" w:lineRule="auto"/>
        <w:ind w:firstLine="720"/>
        <w:jc w:val="both"/>
      </w:pPr>
      <w:r>
        <w:t>Tvarkos apraš</w:t>
      </w:r>
      <w:r w:rsidR="00414E5E">
        <w:t>as</w:t>
      </w:r>
      <w:r>
        <w:t xml:space="preserve"> keičiam</w:t>
      </w:r>
      <w:r w:rsidR="004D3F5C">
        <w:t>as</w:t>
      </w:r>
      <w:r>
        <w:t xml:space="preserve"> atsižvelgus į Biudžeto sandaros įstatymo nuostatas.</w:t>
      </w:r>
    </w:p>
    <w:p w:rsidR="000E4934" w:rsidRPr="004D3F5C" w:rsidRDefault="000E4934" w:rsidP="004D3F5C">
      <w:pPr>
        <w:spacing w:after="200" w:line="360" w:lineRule="auto"/>
        <w:ind w:firstLine="720"/>
        <w:jc w:val="both"/>
        <w:rPr>
          <w:rFonts w:ascii="TimesLT" w:hAnsi="TimesLT"/>
          <w:b/>
          <w:szCs w:val="20"/>
          <w:lang w:eastAsia="lt-LT"/>
        </w:rPr>
      </w:pPr>
      <w:r w:rsidRPr="000E4934">
        <w:rPr>
          <w:rFonts w:ascii="TimesLT" w:hAnsi="TimesLT"/>
          <w:b/>
          <w:szCs w:val="20"/>
          <w:lang w:eastAsia="lt-LT"/>
        </w:rPr>
        <w:t xml:space="preserve">3. Lėšų poreikis ir šaltiniai. </w:t>
      </w:r>
      <w:r w:rsidR="003C1AC8">
        <w:t>Nereikia.</w:t>
      </w:r>
    </w:p>
    <w:p w:rsidR="000E4934" w:rsidRPr="004D3F5C" w:rsidRDefault="000E4934" w:rsidP="004D3F5C">
      <w:pPr>
        <w:spacing w:line="360" w:lineRule="auto"/>
        <w:ind w:firstLine="720"/>
        <w:jc w:val="both"/>
        <w:rPr>
          <w:rFonts w:ascii="TimesLT" w:hAnsi="TimesLT"/>
          <w:bCs/>
          <w:szCs w:val="20"/>
          <w:lang w:eastAsia="lt-LT"/>
        </w:rPr>
      </w:pPr>
      <w:r w:rsidRPr="000E4934">
        <w:rPr>
          <w:rFonts w:ascii="TimesLT" w:hAnsi="TimesLT"/>
          <w:b/>
          <w:szCs w:val="20"/>
          <w:lang w:eastAsia="lt-LT"/>
        </w:rPr>
        <w:t xml:space="preserve">4. Numatomo teisinio reguliavimo poveikio vertinimo rezultatai, galimos neigiamos priimto sprendimo pasekmės ir kokių priemonių reikėtų imtis, kad tokių pasekmių būtų išvengta.  </w:t>
      </w:r>
      <w:r w:rsidRPr="000E4934">
        <w:rPr>
          <w:rFonts w:ascii="TimesLT" w:hAnsi="TimesLT"/>
          <w:bCs/>
          <w:szCs w:val="20"/>
          <w:lang w:eastAsia="lt-LT"/>
        </w:rPr>
        <w:t>Nevertinama. Neigiamų pasekmių ne</w:t>
      </w:r>
      <w:r w:rsidR="00921424">
        <w:rPr>
          <w:rFonts w:ascii="TimesLT" w:hAnsi="TimesLT"/>
          <w:bCs/>
          <w:szCs w:val="20"/>
          <w:lang w:eastAsia="lt-LT"/>
        </w:rPr>
        <w:t>numatoma.</w:t>
      </w:r>
    </w:p>
    <w:p w:rsidR="000E4934" w:rsidRPr="000E4934" w:rsidRDefault="000E4934" w:rsidP="004D3F5C">
      <w:pPr>
        <w:spacing w:line="360" w:lineRule="auto"/>
        <w:ind w:firstLine="720"/>
        <w:jc w:val="both"/>
        <w:rPr>
          <w:rFonts w:ascii="TimesLT" w:hAnsi="TimesLT"/>
          <w:bCs/>
          <w:szCs w:val="20"/>
          <w:lang w:eastAsia="lt-LT"/>
        </w:rPr>
      </w:pPr>
      <w:r w:rsidRPr="000E4934">
        <w:rPr>
          <w:rFonts w:ascii="TimesLT" w:hAnsi="TimesLT"/>
          <w:b/>
          <w:szCs w:val="20"/>
          <w:lang w:eastAsia="lt-LT"/>
        </w:rPr>
        <w:t xml:space="preserve">5. Kokius teisės aktus būtina priimti, kokius galiojančius teisės aktus reikia pakeisti ar pripažinti netekusiais galios – kas ir kada juos turėtų priimti. </w:t>
      </w:r>
      <w:r w:rsidR="00A12AA7" w:rsidRPr="00A12AA7">
        <w:rPr>
          <w:rFonts w:ascii="TimesLT" w:hAnsi="TimesLT"/>
          <w:bCs/>
          <w:szCs w:val="20"/>
          <w:lang w:eastAsia="lt-LT"/>
        </w:rPr>
        <w:t>Nereikia.</w:t>
      </w:r>
    </w:p>
    <w:p w:rsidR="000E4934" w:rsidRPr="000E4934" w:rsidRDefault="000E4934" w:rsidP="000E4934">
      <w:pPr>
        <w:spacing w:line="360" w:lineRule="auto"/>
        <w:ind w:firstLine="720"/>
        <w:jc w:val="both"/>
        <w:rPr>
          <w:rFonts w:ascii="TimesLT" w:hAnsi="TimesLT"/>
          <w:bCs/>
          <w:szCs w:val="20"/>
          <w:lang w:eastAsia="lt-LT"/>
        </w:rPr>
      </w:pPr>
      <w:r w:rsidRPr="000E4934">
        <w:rPr>
          <w:rFonts w:ascii="TimesLT" w:hAnsi="TimesLT"/>
          <w:b/>
          <w:szCs w:val="20"/>
          <w:lang w:eastAsia="lt-LT"/>
        </w:rPr>
        <w:t xml:space="preserve">6. Sprendimo įgyvendinimo terminai – kas, ką ir kada turėtų atlikti. </w:t>
      </w:r>
      <w:r w:rsidRPr="000E4934">
        <w:rPr>
          <w:rFonts w:ascii="TimesLT" w:hAnsi="TimesLT"/>
          <w:bCs/>
          <w:szCs w:val="20"/>
          <w:lang w:eastAsia="lt-LT"/>
        </w:rPr>
        <w:t>Sprendimas</w:t>
      </w:r>
      <w:r w:rsidRPr="000E4934">
        <w:rPr>
          <w:rFonts w:ascii="TimesLT" w:hAnsi="TimesLT"/>
          <w:b/>
          <w:szCs w:val="20"/>
          <w:lang w:eastAsia="lt-LT"/>
        </w:rPr>
        <w:t xml:space="preserve"> </w:t>
      </w:r>
      <w:r w:rsidRPr="000E4934">
        <w:rPr>
          <w:rFonts w:ascii="TimesLT" w:hAnsi="TimesLT"/>
          <w:bCs/>
          <w:szCs w:val="20"/>
          <w:lang w:eastAsia="lt-LT"/>
        </w:rPr>
        <w:t xml:space="preserve">įsigalioja </w:t>
      </w:r>
      <w:r w:rsidR="004D3F5C">
        <w:rPr>
          <w:rFonts w:ascii="TimesLT" w:hAnsi="TimesLT"/>
          <w:bCs/>
          <w:szCs w:val="20"/>
          <w:lang w:eastAsia="lt-LT"/>
        </w:rPr>
        <w:t>2023 m. balandžio 1 d.</w:t>
      </w:r>
    </w:p>
    <w:p w:rsidR="000E4934" w:rsidRPr="000E4934" w:rsidRDefault="000E4934" w:rsidP="004D3F5C">
      <w:pPr>
        <w:spacing w:line="360" w:lineRule="auto"/>
        <w:ind w:firstLine="720"/>
        <w:jc w:val="both"/>
        <w:rPr>
          <w:rFonts w:ascii="TimesLT" w:hAnsi="TimesLT"/>
          <w:b/>
          <w:szCs w:val="20"/>
          <w:lang w:eastAsia="lt-LT"/>
        </w:rPr>
      </w:pPr>
      <w:r w:rsidRPr="000E4934">
        <w:rPr>
          <w:rFonts w:ascii="TimesLT" w:hAnsi="TimesLT"/>
          <w:b/>
          <w:szCs w:val="20"/>
          <w:lang w:eastAsia="lt-LT"/>
        </w:rPr>
        <w:t xml:space="preserve">7. Sprendimo projekto rengimo metu gauti specialistų vertinimai ir išvados.  </w:t>
      </w:r>
      <w:r w:rsidRPr="000E4934">
        <w:rPr>
          <w:rFonts w:ascii="TimesLT" w:hAnsi="TimesLT"/>
          <w:bCs/>
          <w:szCs w:val="20"/>
          <w:lang w:eastAsia="lt-LT"/>
        </w:rPr>
        <w:t>Nėra.</w:t>
      </w:r>
    </w:p>
    <w:p w:rsidR="000E4934" w:rsidRPr="004D3F5C" w:rsidRDefault="004D3F5C" w:rsidP="004D3F5C">
      <w:pPr>
        <w:spacing w:line="360" w:lineRule="auto"/>
        <w:jc w:val="both"/>
        <w:rPr>
          <w:bCs/>
        </w:rPr>
      </w:pPr>
      <w:r>
        <w:rPr>
          <w:rFonts w:ascii="TimesLT" w:hAnsi="TimesLT"/>
          <w:b/>
          <w:szCs w:val="20"/>
          <w:lang w:eastAsia="lt-LT"/>
        </w:rPr>
        <w:t xml:space="preserve">            </w:t>
      </w:r>
      <w:r w:rsidR="000E4934" w:rsidRPr="000E4934">
        <w:rPr>
          <w:rFonts w:ascii="TimesLT" w:hAnsi="TimesLT"/>
          <w:b/>
          <w:szCs w:val="20"/>
          <w:lang w:eastAsia="lt-LT"/>
        </w:rPr>
        <w:t>8. Kiti reikalingi pagrindimai, skaičiavimai ir paaiškinimai.</w:t>
      </w:r>
      <w:r w:rsidR="002928B4">
        <w:rPr>
          <w:rFonts w:ascii="TimesLT" w:hAnsi="TimesLT"/>
          <w:b/>
          <w:szCs w:val="20"/>
          <w:lang w:eastAsia="lt-LT"/>
        </w:rPr>
        <w:t xml:space="preserve"> </w:t>
      </w:r>
      <w:r w:rsidR="002928B4" w:rsidRPr="002928B4">
        <w:rPr>
          <w:rFonts w:ascii="TimesLT" w:hAnsi="TimesLT"/>
          <w:bCs/>
          <w:szCs w:val="20"/>
          <w:lang w:eastAsia="lt-LT"/>
        </w:rPr>
        <w:t>Nėra.</w:t>
      </w:r>
    </w:p>
    <w:p w:rsidR="000E4934" w:rsidRPr="000E4934" w:rsidRDefault="000E4934" w:rsidP="000E4934">
      <w:pPr>
        <w:spacing w:line="360" w:lineRule="auto"/>
        <w:ind w:firstLine="720"/>
        <w:jc w:val="both"/>
        <w:rPr>
          <w:rFonts w:ascii="TimesLT" w:hAnsi="TimesLT"/>
          <w:szCs w:val="20"/>
          <w:lang w:eastAsia="lt-LT"/>
        </w:rPr>
      </w:pPr>
      <w:r w:rsidRPr="000E4934">
        <w:rPr>
          <w:rFonts w:ascii="TimesLT" w:hAnsi="TimesLT"/>
          <w:b/>
          <w:szCs w:val="20"/>
          <w:lang w:eastAsia="lt-LT"/>
        </w:rPr>
        <w:t>9. Sprendimo projekto iniciatoriai ir rengėjai, pranešėjas.</w:t>
      </w:r>
      <w:r w:rsidRPr="000E4934">
        <w:rPr>
          <w:rFonts w:ascii="TimesLT" w:hAnsi="TimesLT"/>
          <w:szCs w:val="20"/>
          <w:lang w:eastAsia="lt-LT"/>
        </w:rPr>
        <w:t xml:space="preserve"> </w:t>
      </w:r>
    </w:p>
    <w:p w:rsidR="000E4934" w:rsidRPr="000E4934" w:rsidRDefault="000E4934" w:rsidP="000E4934">
      <w:pPr>
        <w:tabs>
          <w:tab w:val="left" w:pos="567"/>
        </w:tabs>
        <w:spacing w:line="360" w:lineRule="auto"/>
        <w:ind w:left="720"/>
        <w:contextualSpacing/>
        <w:jc w:val="both"/>
        <w:rPr>
          <w:rFonts w:ascii="TimesLT" w:hAnsi="TimesLT"/>
          <w:szCs w:val="20"/>
          <w:lang w:eastAsia="lt-LT"/>
        </w:rPr>
      </w:pPr>
      <w:r w:rsidRPr="000E4934">
        <w:rPr>
          <w:rFonts w:ascii="TimesLT" w:hAnsi="TimesLT"/>
          <w:szCs w:val="20"/>
          <w:lang w:eastAsia="lt-LT"/>
        </w:rPr>
        <w:t>Iniciatorius – Anykščių rajono savivaldybės administracija.</w:t>
      </w:r>
    </w:p>
    <w:p w:rsidR="000E4934" w:rsidRPr="000E4934" w:rsidRDefault="000E4934" w:rsidP="000E4934">
      <w:pPr>
        <w:tabs>
          <w:tab w:val="left" w:pos="567"/>
        </w:tabs>
        <w:spacing w:line="360" w:lineRule="auto"/>
        <w:ind w:left="720"/>
        <w:contextualSpacing/>
        <w:jc w:val="both"/>
        <w:rPr>
          <w:rFonts w:ascii="TimesLT" w:hAnsi="TimesLT"/>
          <w:szCs w:val="20"/>
          <w:lang w:eastAsia="lt-LT"/>
        </w:rPr>
      </w:pPr>
      <w:r w:rsidRPr="000E4934">
        <w:rPr>
          <w:rFonts w:ascii="TimesLT" w:hAnsi="TimesLT"/>
          <w:szCs w:val="20"/>
          <w:lang w:eastAsia="lt-LT"/>
        </w:rPr>
        <w:t xml:space="preserve">Rengėja – Finansų ir apskaitos skyriaus vedėjo pavaduotoja  </w:t>
      </w:r>
      <w:proofErr w:type="spellStart"/>
      <w:r w:rsidRPr="000E4934">
        <w:rPr>
          <w:rFonts w:ascii="TimesLT" w:hAnsi="TimesLT"/>
          <w:szCs w:val="20"/>
          <w:lang w:eastAsia="lt-LT"/>
        </w:rPr>
        <w:t>Danuta</w:t>
      </w:r>
      <w:proofErr w:type="spellEnd"/>
      <w:r w:rsidRPr="000E4934">
        <w:rPr>
          <w:rFonts w:ascii="TimesLT" w:hAnsi="TimesLT"/>
          <w:szCs w:val="20"/>
          <w:lang w:eastAsia="lt-LT"/>
        </w:rPr>
        <w:t xml:space="preserve"> </w:t>
      </w:r>
      <w:proofErr w:type="spellStart"/>
      <w:r w:rsidRPr="000E4934">
        <w:rPr>
          <w:rFonts w:ascii="TimesLT" w:hAnsi="TimesLT"/>
          <w:szCs w:val="20"/>
          <w:lang w:eastAsia="lt-LT"/>
        </w:rPr>
        <w:t>Gruzinskienė</w:t>
      </w:r>
      <w:proofErr w:type="spellEnd"/>
      <w:r w:rsidRPr="000E4934">
        <w:rPr>
          <w:rFonts w:ascii="TimesLT" w:hAnsi="TimesLT"/>
          <w:szCs w:val="20"/>
          <w:lang w:eastAsia="lt-LT"/>
        </w:rPr>
        <w:t>.</w:t>
      </w:r>
    </w:p>
    <w:p w:rsidR="000E4934" w:rsidRPr="000E4934" w:rsidRDefault="000E4934" w:rsidP="000E4934">
      <w:pPr>
        <w:spacing w:line="360" w:lineRule="auto"/>
        <w:ind w:firstLine="720"/>
        <w:jc w:val="both"/>
        <w:rPr>
          <w:rFonts w:ascii="TimesLT" w:hAnsi="TimesLT"/>
          <w:szCs w:val="20"/>
          <w:lang w:eastAsia="lt-LT"/>
        </w:rPr>
      </w:pPr>
      <w:r w:rsidRPr="000E4934">
        <w:rPr>
          <w:rFonts w:ascii="TimesLT" w:hAnsi="TimesLT"/>
          <w:szCs w:val="20"/>
          <w:lang w:eastAsia="lt-LT"/>
        </w:rPr>
        <w:t>Pranešėja –</w:t>
      </w:r>
      <w:r w:rsidR="003C1AC8">
        <w:rPr>
          <w:rFonts w:ascii="TimesLT" w:hAnsi="TimesLT"/>
          <w:szCs w:val="20"/>
          <w:lang w:eastAsia="lt-LT"/>
        </w:rPr>
        <w:t xml:space="preserve"> Finansų ir apskaitos skyriaus vedėja Vida Bužinskienė</w:t>
      </w:r>
      <w:r w:rsidR="00414E5E">
        <w:rPr>
          <w:rFonts w:ascii="TimesLT" w:hAnsi="TimesLT"/>
          <w:szCs w:val="20"/>
          <w:lang w:eastAsia="lt-LT"/>
        </w:rPr>
        <w:t>.</w:t>
      </w:r>
    </w:p>
    <w:p w:rsidR="000E4934" w:rsidRPr="000E4934" w:rsidRDefault="000E4934" w:rsidP="000E4934">
      <w:pPr>
        <w:jc w:val="center"/>
        <w:rPr>
          <w:rFonts w:ascii="TimesLT" w:hAnsi="TimesLT"/>
          <w:szCs w:val="20"/>
          <w:lang w:eastAsia="lt-LT"/>
        </w:rPr>
      </w:pPr>
      <w:r w:rsidRPr="000E4934">
        <w:rPr>
          <w:rFonts w:ascii="TimesLT" w:hAnsi="TimesLT"/>
          <w:szCs w:val="20"/>
          <w:lang w:eastAsia="lt-LT"/>
        </w:rPr>
        <w:t xml:space="preserve">       </w:t>
      </w:r>
      <w:r w:rsidRPr="000E4934">
        <w:rPr>
          <w:rFonts w:ascii="TimesLT" w:hAnsi="TimesLT"/>
          <w:szCs w:val="20"/>
          <w:lang w:eastAsia="lt-LT"/>
        </w:rPr>
        <w:tab/>
        <w:t xml:space="preserve">                     </w:t>
      </w:r>
    </w:p>
    <w:sectPr w:rsidR="000E4934" w:rsidRPr="000E4934" w:rsidSect="0053598C">
      <w:headerReference w:type="default" r:id="rId9"/>
      <w:type w:val="continuous"/>
      <w:pgSz w:w="11906" w:h="16838" w:code="9"/>
      <w:pgMar w:top="1134" w:right="686" w:bottom="36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E289E" w:rsidRDefault="007E289E">
      <w:r>
        <w:separator/>
      </w:r>
    </w:p>
  </w:endnote>
  <w:endnote w:type="continuationSeparator" w:id="0">
    <w:p w:rsidR="007E289E" w:rsidRDefault="007E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E289E" w:rsidRDefault="007E289E">
      <w:r>
        <w:separator/>
      </w:r>
    </w:p>
  </w:footnote>
  <w:footnote w:type="continuationSeparator" w:id="0">
    <w:p w:rsidR="007E289E" w:rsidRDefault="007E2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87C93" w:rsidRPr="00537FB4" w:rsidRDefault="00187C93" w:rsidP="00804BAE">
    <w:pPr>
      <w:pStyle w:val="Antrats"/>
      <w:tabs>
        <w:tab w:val="left" w:pos="6420"/>
      </w:tabs>
      <w:jc w:val="right"/>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443"/>
    <w:multiLevelType w:val="hybridMultilevel"/>
    <w:tmpl w:val="70ECB2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B34C7"/>
    <w:multiLevelType w:val="multilevel"/>
    <w:tmpl w:val="0CEE4FBA"/>
    <w:lvl w:ilvl="0">
      <w:start w:val="1"/>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0BED328E"/>
    <w:multiLevelType w:val="multilevel"/>
    <w:tmpl w:val="49E65C6C"/>
    <w:lvl w:ilvl="0">
      <w:start w:val="1"/>
      <w:numFmt w:val="decimal"/>
      <w:lvlText w:val="%1."/>
      <w:lvlJc w:val="left"/>
      <w:pPr>
        <w:ind w:left="360" w:hanging="360"/>
      </w:pPr>
      <w:rPr>
        <w:rFonts w:hint="default"/>
      </w:rPr>
    </w:lvl>
    <w:lvl w:ilvl="1">
      <w:start w:val="3"/>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 w15:restartNumberingAfterBreak="0">
    <w:nsid w:val="0EB60490"/>
    <w:multiLevelType w:val="hybridMultilevel"/>
    <w:tmpl w:val="3272CE78"/>
    <w:lvl w:ilvl="0" w:tplc="00CAA73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4707D"/>
    <w:multiLevelType w:val="hybridMultilevel"/>
    <w:tmpl w:val="732E1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23572"/>
    <w:multiLevelType w:val="hybridMultilevel"/>
    <w:tmpl w:val="44B2E3F8"/>
    <w:lvl w:ilvl="0" w:tplc="0427000F">
      <w:start w:val="1"/>
      <w:numFmt w:val="decimal"/>
      <w:lvlText w:val="%1."/>
      <w:lvlJc w:val="left"/>
      <w:pPr>
        <w:tabs>
          <w:tab w:val="num" w:pos="1108"/>
        </w:tabs>
        <w:ind w:left="1108"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1315507A"/>
    <w:multiLevelType w:val="hybridMultilevel"/>
    <w:tmpl w:val="DB061D26"/>
    <w:lvl w:ilvl="0" w:tplc="82BAA274">
      <w:start w:val="10"/>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3564CB"/>
    <w:multiLevelType w:val="multilevel"/>
    <w:tmpl w:val="FB68697A"/>
    <w:lvl w:ilvl="0">
      <w:start w:val="1"/>
      <w:numFmt w:val="decimal"/>
      <w:lvlText w:val="%1."/>
      <w:lvlJc w:val="left"/>
      <w:pPr>
        <w:ind w:left="786" w:hanging="360"/>
      </w:pPr>
      <w:rPr>
        <w:rFonts w:hint="default"/>
        <w:strike w:val="0"/>
      </w:rPr>
    </w:lvl>
    <w:lvl w:ilvl="1">
      <w:start w:val="1"/>
      <w:numFmt w:val="decimal"/>
      <w:isLgl/>
      <w:lvlText w:val="%1.%2."/>
      <w:lvlJc w:val="left"/>
      <w:pPr>
        <w:ind w:left="1440" w:hanging="540"/>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960" w:hanging="1800"/>
      </w:pPr>
      <w:rPr>
        <w:rFonts w:hint="default"/>
      </w:rPr>
    </w:lvl>
  </w:abstractNum>
  <w:abstractNum w:abstractNumId="9" w15:restartNumberingAfterBreak="0">
    <w:nsid w:val="239F3940"/>
    <w:multiLevelType w:val="hybridMultilevel"/>
    <w:tmpl w:val="0B16BFC0"/>
    <w:lvl w:ilvl="0" w:tplc="14DA3D68">
      <w:start w:val="1"/>
      <w:numFmt w:val="decimal"/>
      <w:lvlText w:val="%1."/>
      <w:lvlJc w:val="left"/>
      <w:pPr>
        <w:tabs>
          <w:tab w:val="num" w:pos="1680"/>
        </w:tabs>
        <w:ind w:left="1680" w:hanging="9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0"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706659"/>
    <w:multiLevelType w:val="hybridMultilevel"/>
    <w:tmpl w:val="6B0C2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AAC0E6B"/>
    <w:multiLevelType w:val="hybridMultilevel"/>
    <w:tmpl w:val="D28A8EB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3B7249B5"/>
    <w:multiLevelType w:val="multilevel"/>
    <w:tmpl w:val="C784C268"/>
    <w:lvl w:ilvl="0">
      <w:start w:val="1"/>
      <w:numFmt w:val="decimal"/>
      <w:lvlText w:val="%1."/>
      <w:lvlJc w:val="left"/>
      <w:pPr>
        <w:ind w:left="360" w:hanging="360"/>
      </w:pPr>
      <w:rPr>
        <w:rFonts w:hint="default"/>
      </w:rPr>
    </w:lvl>
    <w:lvl w:ilvl="1">
      <w:start w:val="3"/>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4" w15:restartNumberingAfterBreak="0">
    <w:nsid w:val="40B761A1"/>
    <w:multiLevelType w:val="hybridMultilevel"/>
    <w:tmpl w:val="701C628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0BE68AA"/>
    <w:multiLevelType w:val="hybridMultilevel"/>
    <w:tmpl w:val="0D745B42"/>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50284C52"/>
    <w:multiLevelType w:val="hybridMultilevel"/>
    <w:tmpl w:val="35241042"/>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6EF48B6"/>
    <w:multiLevelType w:val="hybridMultilevel"/>
    <w:tmpl w:val="10803B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455CD6"/>
    <w:multiLevelType w:val="multilevel"/>
    <w:tmpl w:val="4C025114"/>
    <w:lvl w:ilvl="0">
      <w:numFmt w:val="none"/>
      <w:lvlText w:val=""/>
      <w:lvlJc w:val="left"/>
      <w:pPr>
        <w:tabs>
          <w:tab w:val="num" w:pos="360"/>
        </w:tabs>
      </w:pPr>
    </w:lvl>
    <w:lvl w:ilvl="1">
      <w:start w:val="1"/>
      <w:numFmt w:val="decimal"/>
      <w:isLgl/>
      <w:lvlText w:val="%1.%2."/>
      <w:lvlJc w:val="left"/>
      <w:pPr>
        <w:tabs>
          <w:tab w:val="num" w:pos="1108"/>
        </w:tabs>
        <w:ind w:left="1108" w:hanging="360"/>
      </w:pPr>
      <w:rPr>
        <w:rFonts w:hint="default"/>
      </w:rPr>
    </w:lvl>
    <w:lvl w:ilvl="2">
      <w:start w:val="1"/>
      <w:numFmt w:val="decimal"/>
      <w:isLgl/>
      <w:lvlText w:val="%1.%2.%3."/>
      <w:lvlJc w:val="left"/>
      <w:pPr>
        <w:tabs>
          <w:tab w:val="num" w:pos="1468"/>
        </w:tabs>
        <w:ind w:left="1468" w:hanging="720"/>
      </w:pPr>
      <w:rPr>
        <w:rFonts w:hint="default"/>
      </w:rPr>
    </w:lvl>
    <w:lvl w:ilvl="3">
      <w:start w:val="1"/>
      <w:numFmt w:val="decimal"/>
      <w:isLgl/>
      <w:lvlText w:val="%1.%2.%3.%4."/>
      <w:lvlJc w:val="left"/>
      <w:pPr>
        <w:tabs>
          <w:tab w:val="num" w:pos="1468"/>
        </w:tabs>
        <w:ind w:left="1468" w:hanging="720"/>
      </w:pPr>
      <w:rPr>
        <w:rFonts w:hint="default"/>
      </w:rPr>
    </w:lvl>
    <w:lvl w:ilvl="4">
      <w:start w:val="1"/>
      <w:numFmt w:val="decimal"/>
      <w:isLgl/>
      <w:lvlText w:val="%1.%2.%3.%4.%5."/>
      <w:lvlJc w:val="left"/>
      <w:pPr>
        <w:tabs>
          <w:tab w:val="num" w:pos="1828"/>
        </w:tabs>
        <w:ind w:left="1828" w:hanging="1080"/>
      </w:pPr>
      <w:rPr>
        <w:rFonts w:hint="default"/>
      </w:rPr>
    </w:lvl>
    <w:lvl w:ilvl="5">
      <w:start w:val="1"/>
      <w:numFmt w:val="decimal"/>
      <w:isLgl/>
      <w:lvlText w:val="%1.%2.%3.%4.%5.%6."/>
      <w:lvlJc w:val="left"/>
      <w:pPr>
        <w:tabs>
          <w:tab w:val="num" w:pos="1828"/>
        </w:tabs>
        <w:ind w:left="1828" w:hanging="1080"/>
      </w:pPr>
      <w:rPr>
        <w:rFonts w:hint="default"/>
      </w:rPr>
    </w:lvl>
    <w:lvl w:ilvl="6">
      <w:start w:val="1"/>
      <w:numFmt w:val="decimal"/>
      <w:isLgl/>
      <w:lvlText w:val="%1.%2.%3.%4.%5.%6.%7."/>
      <w:lvlJc w:val="left"/>
      <w:pPr>
        <w:tabs>
          <w:tab w:val="num" w:pos="2188"/>
        </w:tabs>
        <w:ind w:left="2188" w:hanging="1440"/>
      </w:pPr>
      <w:rPr>
        <w:rFonts w:hint="default"/>
      </w:rPr>
    </w:lvl>
    <w:lvl w:ilvl="7">
      <w:start w:val="1"/>
      <w:numFmt w:val="decimal"/>
      <w:isLgl/>
      <w:lvlText w:val="%1.%2.%3.%4.%5.%6.%7.%8."/>
      <w:lvlJc w:val="left"/>
      <w:pPr>
        <w:tabs>
          <w:tab w:val="num" w:pos="2188"/>
        </w:tabs>
        <w:ind w:left="2188" w:hanging="1440"/>
      </w:pPr>
      <w:rPr>
        <w:rFonts w:hint="default"/>
      </w:rPr>
    </w:lvl>
    <w:lvl w:ilvl="8">
      <w:start w:val="1"/>
      <w:numFmt w:val="decimal"/>
      <w:isLgl/>
      <w:lvlText w:val="%1.%2.%3.%4.%5.%6.%7.%8.%9."/>
      <w:lvlJc w:val="left"/>
      <w:pPr>
        <w:tabs>
          <w:tab w:val="num" w:pos="2548"/>
        </w:tabs>
        <w:ind w:left="2548" w:hanging="1800"/>
      </w:pPr>
      <w:rPr>
        <w:rFonts w:hint="default"/>
      </w:rPr>
    </w:lvl>
  </w:abstractNum>
  <w:abstractNum w:abstractNumId="20" w15:restartNumberingAfterBreak="0">
    <w:nsid w:val="5E244BBA"/>
    <w:multiLevelType w:val="hybridMultilevel"/>
    <w:tmpl w:val="35DA65E6"/>
    <w:lvl w:ilvl="0" w:tplc="A29E34FC">
      <w:start w:val="1"/>
      <w:numFmt w:val="decimal"/>
      <w:lvlText w:val="%1."/>
      <w:lvlJc w:val="left"/>
      <w:pPr>
        <w:tabs>
          <w:tab w:val="num" w:pos="1753"/>
        </w:tabs>
        <w:ind w:left="1753" w:hanging="1005"/>
      </w:pPr>
      <w:rPr>
        <w:rFonts w:hint="default"/>
      </w:rPr>
    </w:lvl>
    <w:lvl w:ilvl="1" w:tplc="04270019" w:tentative="1">
      <w:start w:val="1"/>
      <w:numFmt w:val="lowerLetter"/>
      <w:lvlText w:val="%2."/>
      <w:lvlJc w:val="left"/>
      <w:pPr>
        <w:tabs>
          <w:tab w:val="num" w:pos="1828"/>
        </w:tabs>
        <w:ind w:left="1828" w:hanging="360"/>
      </w:pPr>
    </w:lvl>
    <w:lvl w:ilvl="2" w:tplc="0427001B" w:tentative="1">
      <w:start w:val="1"/>
      <w:numFmt w:val="lowerRoman"/>
      <w:lvlText w:val="%3."/>
      <w:lvlJc w:val="right"/>
      <w:pPr>
        <w:tabs>
          <w:tab w:val="num" w:pos="2548"/>
        </w:tabs>
        <w:ind w:left="2548" w:hanging="180"/>
      </w:pPr>
    </w:lvl>
    <w:lvl w:ilvl="3" w:tplc="0427000F" w:tentative="1">
      <w:start w:val="1"/>
      <w:numFmt w:val="decimal"/>
      <w:lvlText w:val="%4."/>
      <w:lvlJc w:val="left"/>
      <w:pPr>
        <w:tabs>
          <w:tab w:val="num" w:pos="3268"/>
        </w:tabs>
        <w:ind w:left="3268" w:hanging="360"/>
      </w:pPr>
    </w:lvl>
    <w:lvl w:ilvl="4" w:tplc="04270019" w:tentative="1">
      <w:start w:val="1"/>
      <w:numFmt w:val="lowerLetter"/>
      <w:lvlText w:val="%5."/>
      <w:lvlJc w:val="left"/>
      <w:pPr>
        <w:tabs>
          <w:tab w:val="num" w:pos="3988"/>
        </w:tabs>
        <w:ind w:left="3988" w:hanging="360"/>
      </w:pPr>
    </w:lvl>
    <w:lvl w:ilvl="5" w:tplc="0427001B" w:tentative="1">
      <w:start w:val="1"/>
      <w:numFmt w:val="lowerRoman"/>
      <w:lvlText w:val="%6."/>
      <w:lvlJc w:val="right"/>
      <w:pPr>
        <w:tabs>
          <w:tab w:val="num" w:pos="4708"/>
        </w:tabs>
        <w:ind w:left="4708" w:hanging="180"/>
      </w:pPr>
    </w:lvl>
    <w:lvl w:ilvl="6" w:tplc="0427000F" w:tentative="1">
      <w:start w:val="1"/>
      <w:numFmt w:val="decimal"/>
      <w:lvlText w:val="%7."/>
      <w:lvlJc w:val="left"/>
      <w:pPr>
        <w:tabs>
          <w:tab w:val="num" w:pos="5428"/>
        </w:tabs>
        <w:ind w:left="5428" w:hanging="360"/>
      </w:pPr>
    </w:lvl>
    <w:lvl w:ilvl="7" w:tplc="04270019" w:tentative="1">
      <w:start w:val="1"/>
      <w:numFmt w:val="lowerLetter"/>
      <w:lvlText w:val="%8."/>
      <w:lvlJc w:val="left"/>
      <w:pPr>
        <w:tabs>
          <w:tab w:val="num" w:pos="6148"/>
        </w:tabs>
        <w:ind w:left="6148" w:hanging="360"/>
      </w:pPr>
    </w:lvl>
    <w:lvl w:ilvl="8" w:tplc="0427001B" w:tentative="1">
      <w:start w:val="1"/>
      <w:numFmt w:val="lowerRoman"/>
      <w:lvlText w:val="%9."/>
      <w:lvlJc w:val="right"/>
      <w:pPr>
        <w:tabs>
          <w:tab w:val="num" w:pos="6868"/>
        </w:tabs>
        <w:ind w:left="6868" w:hanging="180"/>
      </w:pPr>
    </w:lvl>
  </w:abstractNum>
  <w:abstractNum w:abstractNumId="21" w15:restartNumberingAfterBreak="0">
    <w:nsid w:val="61F835A7"/>
    <w:multiLevelType w:val="hybridMultilevel"/>
    <w:tmpl w:val="A296BD1A"/>
    <w:lvl w:ilvl="0" w:tplc="651EB23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6465536F"/>
    <w:multiLevelType w:val="multilevel"/>
    <w:tmpl w:val="36F4AD46"/>
    <w:lvl w:ilvl="0">
      <w:start w:val="1"/>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3" w15:restartNumberingAfterBreak="0">
    <w:nsid w:val="6B76593D"/>
    <w:multiLevelType w:val="hybridMultilevel"/>
    <w:tmpl w:val="4D18183E"/>
    <w:lvl w:ilvl="0" w:tplc="D152C7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5064651"/>
    <w:multiLevelType w:val="hybridMultilevel"/>
    <w:tmpl w:val="F89C3CDC"/>
    <w:lvl w:ilvl="0" w:tplc="0427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7B541BD0"/>
    <w:multiLevelType w:val="hybridMultilevel"/>
    <w:tmpl w:val="756E6A78"/>
    <w:lvl w:ilvl="0" w:tplc="0FCC695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7EAC5DE9"/>
    <w:multiLevelType w:val="hybridMultilevel"/>
    <w:tmpl w:val="DD8A756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043989540">
    <w:abstractNumId w:val="19"/>
  </w:num>
  <w:num w:numId="2" w16cid:durableId="2073382751">
    <w:abstractNumId w:val="5"/>
  </w:num>
  <w:num w:numId="3" w16cid:durableId="628053870">
    <w:abstractNumId w:val="12"/>
  </w:num>
  <w:num w:numId="4" w16cid:durableId="1896964576">
    <w:abstractNumId w:val="24"/>
  </w:num>
  <w:num w:numId="5" w16cid:durableId="453137545">
    <w:abstractNumId w:val="15"/>
  </w:num>
  <w:num w:numId="6" w16cid:durableId="1111703755">
    <w:abstractNumId w:val="16"/>
  </w:num>
  <w:num w:numId="7" w16cid:durableId="19875862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5148332">
    <w:abstractNumId w:val="9"/>
  </w:num>
  <w:num w:numId="9" w16cid:durableId="1697392443">
    <w:abstractNumId w:val="20"/>
  </w:num>
  <w:num w:numId="10" w16cid:durableId="1145391477">
    <w:abstractNumId w:val="23"/>
  </w:num>
  <w:num w:numId="11" w16cid:durableId="1558978642">
    <w:abstractNumId w:val="8"/>
  </w:num>
  <w:num w:numId="12" w16cid:durableId="558128742">
    <w:abstractNumId w:val="4"/>
  </w:num>
  <w:num w:numId="13" w16cid:durableId="697966767">
    <w:abstractNumId w:val="18"/>
  </w:num>
  <w:num w:numId="14" w16cid:durableId="29113330">
    <w:abstractNumId w:val="0"/>
  </w:num>
  <w:num w:numId="15" w16cid:durableId="1861972460">
    <w:abstractNumId w:val="7"/>
  </w:num>
  <w:num w:numId="16" w16cid:durableId="769543263">
    <w:abstractNumId w:val="26"/>
  </w:num>
  <w:num w:numId="17" w16cid:durableId="782456063">
    <w:abstractNumId w:val="17"/>
  </w:num>
  <w:num w:numId="18" w16cid:durableId="1912498467">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09707058">
    <w:abstractNumId w:val="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3822640">
    <w:abstractNumId w:val="10"/>
  </w:num>
  <w:num w:numId="21" w16cid:durableId="1221477601">
    <w:abstractNumId w:val="21"/>
  </w:num>
  <w:num w:numId="22" w16cid:durableId="965888145">
    <w:abstractNumId w:val="14"/>
  </w:num>
  <w:num w:numId="23" w16cid:durableId="600533660">
    <w:abstractNumId w:val="25"/>
  </w:num>
  <w:num w:numId="24" w16cid:durableId="1380128683">
    <w:abstractNumId w:val="11"/>
  </w:num>
  <w:num w:numId="25" w16cid:durableId="1195657799">
    <w:abstractNumId w:val="13"/>
  </w:num>
  <w:num w:numId="26" w16cid:durableId="141698897">
    <w:abstractNumId w:val="2"/>
  </w:num>
  <w:num w:numId="27" w16cid:durableId="1881087714">
    <w:abstractNumId w:val="22"/>
  </w:num>
  <w:num w:numId="28" w16cid:durableId="20028059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1B8E"/>
    <w:rsid w:val="00003455"/>
    <w:rsid w:val="00007A7E"/>
    <w:rsid w:val="00011908"/>
    <w:rsid w:val="00015872"/>
    <w:rsid w:val="00017F45"/>
    <w:rsid w:val="0002070A"/>
    <w:rsid w:val="00024FEB"/>
    <w:rsid w:val="00025CF0"/>
    <w:rsid w:val="000279C9"/>
    <w:rsid w:val="00032109"/>
    <w:rsid w:val="00034354"/>
    <w:rsid w:val="00034E40"/>
    <w:rsid w:val="00034EDF"/>
    <w:rsid w:val="0003725B"/>
    <w:rsid w:val="00037A81"/>
    <w:rsid w:val="000470EF"/>
    <w:rsid w:val="00062F30"/>
    <w:rsid w:val="000638D3"/>
    <w:rsid w:val="00063E24"/>
    <w:rsid w:val="000640C0"/>
    <w:rsid w:val="0006639B"/>
    <w:rsid w:val="00066EF2"/>
    <w:rsid w:val="00067C8C"/>
    <w:rsid w:val="00070E25"/>
    <w:rsid w:val="00071241"/>
    <w:rsid w:val="00071F7F"/>
    <w:rsid w:val="00073F53"/>
    <w:rsid w:val="000752C2"/>
    <w:rsid w:val="00076CCA"/>
    <w:rsid w:val="00080E8E"/>
    <w:rsid w:val="00087DA7"/>
    <w:rsid w:val="00091E66"/>
    <w:rsid w:val="00092B28"/>
    <w:rsid w:val="000930FC"/>
    <w:rsid w:val="00094057"/>
    <w:rsid w:val="00095584"/>
    <w:rsid w:val="000962BF"/>
    <w:rsid w:val="00097A82"/>
    <w:rsid w:val="000A251D"/>
    <w:rsid w:val="000A4449"/>
    <w:rsid w:val="000A6469"/>
    <w:rsid w:val="000B2DBB"/>
    <w:rsid w:val="000B4EE4"/>
    <w:rsid w:val="000B6A11"/>
    <w:rsid w:val="000B719E"/>
    <w:rsid w:val="000C027D"/>
    <w:rsid w:val="000C161C"/>
    <w:rsid w:val="000C7122"/>
    <w:rsid w:val="000D070B"/>
    <w:rsid w:val="000D76D0"/>
    <w:rsid w:val="000D7FD9"/>
    <w:rsid w:val="000E134C"/>
    <w:rsid w:val="000E2E2B"/>
    <w:rsid w:val="000E3264"/>
    <w:rsid w:val="000E4934"/>
    <w:rsid w:val="000E5430"/>
    <w:rsid w:val="000E54E2"/>
    <w:rsid w:val="000E5A78"/>
    <w:rsid w:val="000E7CA5"/>
    <w:rsid w:val="000F4E79"/>
    <w:rsid w:val="000F59A9"/>
    <w:rsid w:val="000F670D"/>
    <w:rsid w:val="001061C1"/>
    <w:rsid w:val="00107472"/>
    <w:rsid w:val="0011011B"/>
    <w:rsid w:val="00113598"/>
    <w:rsid w:val="001136E1"/>
    <w:rsid w:val="001140E7"/>
    <w:rsid w:val="001142D8"/>
    <w:rsid w:val="00115674"/>
    <w:rsid w:val="00115A31"/>
    <w:rsid w:val="00117430"/>
    <w:rsid w:val="001215C2"/>
    <w:rsid w:val="0012345A"/>
    <w:rsid w:val="0012407F"/>
    <w:rsid w:val="001247BB"/>
    <w:rsid w:val="001266DD"/>
    <w:rsid w:val="0012737D"/>
    <w:rsid w:val="001311BD"/>
    <w:rsid w:val="00131ACD"/>
    <w:rsid w:val="00132DD2"/>
    <w:rsid w:val="00132E93"/>
    <w:rsid w:val="001336F2"/>
    <w:rsid w:val="00137E4D"/>
    <w:rsid w:val="00140177"/>
    <w:rsid w:val="00141487"/>
    <w:rsid w:val="001442C4"/>
    <w:rsid w:val="00144711"/>
    <w:rsid w:val="00145F81"/>
    <w:rsid w:val="00147C8A"/>
    <w:rsid w:val="00150D17"/>
    <w:rsid w:val="0015188E"/>
    <w:rsid w:val="00152D59"/>
    <w:rsid w:val="0015430A"/>
    <w:rsid w:val="00155B04"/>
    <w:rsid w:val="00161C61"/>
    <w:rsid w:val="0016781C"/>
    <w:rsid w:val="001715A5"/>
    <w:rsid w:val="00173CF0"/>
    <w:rsid w:val="00174BE7"/>
    <w:rsid w:val="001756D0"/>
    <w:rsid w:val="00176472"/>
    <w:rsid w:val="001779D3"/>
    <w:rsid w:val="00180005"/>
    <w:rsid w:val="00182C8A"/>
    <w:rsid w:val="00183116"/>
    <w:rsid w:val="00183368"/>
    <w:rsid w:val="00187C93"/>
    <w:rsid w:val="00187F4B"/>
    <w:rsid w:val="001946FA"/>
    <w:rsid w:val="00195CA2"/>
    <w:rsid w:val="00196719"/>
    <w:rsid w:val="001A2745"/>
    <w:rsid w:val="001A32BB"/>
    <w:rsid w:val="001A480E"/>
    <w:rsid w:val="001A58D6"/>
    <w:rsid w:val="001A5AF3"/>
    <w:rsid w:val="001A6524"/>
    <w:rsid w:val="001B4690"/>
    <w:rsid w:val="001B6700"/>
    <w:rsid w:val="001C1776"/>
    <w:rsid w:val="001C18A9"/>
    <w:rsid w:val="001C229F"/>
    <w:rsid w:val="001C4278"/>
    <w:rsid w:val="001C4959"/>
    <w:rsid w:val="001C56CC"/>
    <w:rsid w:val="001C7728"/>
    <w:rsid w:val="001D24FE"/>
    <w:rsid w:val="001D4CF1"/>
    <w:rsid w:val="001D64C8"/>
    <w:rsid w:val="001E00EA"/>
    <w:rsid w:val="001E45AA"/>
    <w:rsid w:val="001E4C0B"/>
    <w:rsid w:val="001E671D"/>
    <w:rsid w:val="001E6A4C"/>
    <w:rsid w:val="001E6A99"/>
    <w:rsid w:val="001F0E39"/>
    <w:rsid w:val="001F4732"/>
    <w:rsid w:val="001F7D34"/>
    <w:rsid w:val="002039F6"/>
    <w:rsid w:val="00203AD6"/>
    <w:rsid w:val="002042D7"/>
    <w:rsid w:val="00204480"/>
    <w:rsid w:val="00206CE6"/>
    <w:rsid w:val="00206F85"/>
    <w:rsid w:val="00210B5C"/>
    <w:rsid w:val="002126D6"/>
    <w:rsid w:val="002128B1"/>
    <w:rsid w:val="0021294E"/>
    <w:rsid w:val="00212CF7"/>
    <w:rsid w:val="002170EB"/>
    <w:rsid w:val="002243C0"/>
    <w:rsid w:val="00224573"/>
    <w:rsid w:val="002262A1"/>
    <w:rsid w:val="00226B77"/>
    <w:rsid w:val="00226D54"/>
    <w:rsid w:val="0022758B"/>
    <w:rsid w:val="0024169F"/>
    <w:rsid w:val="00243AD4"/>
    <w:rsid w:val="0024401A"/>
    <w:rsid w:val="00245AFA"/>
    <w:rsid w:val="0024702A"/>
    <w:rsid w:val="00247F67"/>
    <w:rsid w:val="0025057C"/>
    <w:rsid w:val="00251797"/>
    <w:rsid w:val="00253E59"/>
    <w:rsid w:val="0025465C"/>
    <w:rsid w:val="00254A51"/>
    <w:rsid w:val="0025530C"/>
    <w:rsid w:val="0026094D"/>
    <w:rsid w:val="00262F7B"/>
    <w:rsid w:val="00264A59"/>
    <w:rsid w:val="0027018F"/>
    <w:rsid w:val="002717B4"/>
    <w:rsid w:val="002724FE"/>
    <w:rsid w:val="00272EE2"/>
    <w:rsid w:val="0027315C"/>
    <w:rsid w:val="002754E4"/>
    <w:rsid w:val="002754F4"/>
    <w:rsid w:val="00276437"/>
    <w:rsid w:val="00277040"/>
    <w:rsid w:val="0028024A"/>
    <w:rsid w:val="00284A93"/>
    <w:rsid w:val="00285835"/>
    <w:rsid w:val="00285F67"/>
    <w:rsid w:val="00286EA5"/>
    <w:rsid w:val="00291A66"/>
    <w:rsid w:val="002928B4"/>
    <w:rsid w:val="002938E5"/>
    <w:rsid w:val="0029568C"/>
    <w:rsid w:val="00295838"/>
    <w:rsid w:val="002A5969"/>
    <w:rsid w:val="002B3516"/>
    <w:rsid w:val="002B3F08"/>
    <w:rsid w:val="002B44B5"/>
    <w:rsid w:val="002B4594"/>
    <w:rsid w:val="002B4E1F"/>
    <w:rsid w:val="002C07B7"/>
    <w:rsid w:val="002C197B"/>
    <w:rsid w:val="002C22AD"/>
    <w:rsid w:val="002C4201"/>
    <w:rsid w:val="002C703E"/>
    <w:rsid w:val="002D482F"/>
    <w:rsid w:val="002D5BA5"/>
    <w:rsid w:val="002D7CF3"/>
    <w:rsid w:val="002D7FD6"/>
    <w:rsid w:val="002E0F2B"/>
    <w:rsid w:val="002E5EA1"/>
    <w:rsid w:val="002E7CB4"/>
    <w:rsid w:val="002E7CFD"/>
    <w:rsid w:val="002F0229"/>
    <w:rsid w:val="002F221C"/>
    <w:rsid w:val="002F3A7B"/>
    <w:rsid w:val="002F5B83"/>
    <w:rsid w:val="002F765E"/>
    <w:rsid w:val="0030030C"/>
    <w:rsid w:val="00300D11"/>
    <w:rsid w:val="00302440"/>
    <w:rsid w:val="00304420"/>
    <w:rsid w:val="003046F6"/>
    <w:rsid w:val="003101E8"/>
    <w:rsid w:val="003166B7"/>
    <w:rsid w:val="0032190F"/>
    <w:rsid w:val="0032363F"/>
    <w:rsid w:val="003241E8"/>
    <w:rsid w:val="0032724E"/>
    <w:rsid w:val="00331A46"/>
    <w:rsid w:val="0033382A"/>
    <w:rsid w:val="003348A3"/>
    <w:rsid w:val="00334981"/>
    <w:rsid w:val="0033560C"/>
    <w:rsid w:val="00337B83"/>
    <w:rsid w:val="00340DCD"/>
    <w:rsid w:val="00340F20"/>
    <w:rsid w:val="00341FDC"/>
    <w:rsid w:val="00342189"/>
    <w:rsid w:val="0034351F"/>
    <w:rsid w:val="00351802"/>
    <w:rsid w:val="0035226E"/>
    <w:rsid w:val="003561A4"/>
    <w:rsid w:val="003567AC"/>
    <w:rsid w:val="00361A6A"/>
    <w:rsid w:val="0036263E"/>
    <w:rsid w:val="00366029"/>
    <w:rsid w:val="00370917"/>
    <w:rsid w:val="00371B7C"/>
    <w:rsid w:val="00373104"/>
    <w:rsid w:val="00382329"/>
    <w:rsid w:val="00382662"/>
    <w:rsid w:val="0039382A"/>
    <w:rsid w:val="003A0E86"/>
    <w:rsid w:val="003A2119"/>
    <w:rsid w:val="003A381B"/>
    <w:rsid w:val="003A42BB"/>
    <w:rsid w:val="003A5160"/>
    <w:rsid w:val="003A5209"/>
    <w:rsid w:val="003A6F80"/>
    <w:rsid w:val="003B044D"/>
    <w:rsid w:val="003B4829"/>
    <w:rsid w:val="003B5E7D"/>
    <w:rsid w:val="003B7644"/>
    <w:rsid w:val="003C1AC8"/>
    <w:rsid w:val="003D0A48"/>
    <w:rsid w:val="003D130C"/>
    <w:rsid w:val="003D3215"/>
    <w:rsid w:val="003D3E71"/>
    <w:rsid w:val="003D3FAC"/>
    <w:rsid w:val="003E0D2E"/>
    <w:rsid w:val="003E2A26"/>
    <w:rsid w:val="003E4E37"/>
    <w:rsid w:val="003F0008"/>
    <w:rsid w:val="003F165C"/>
    <w:rsid w:val="003F2289"/>
    <w:rsid w:val="003F2F32"/>
    <w:rsid w:val="003F51C6"/>
    <w:rsid w:val="003F752A"/>
    <w:rsid w:val="003F7556"/>
    <w:rsid w:val="00401616"/>
    <w:rsid w:val="00401D77"/>
    <w:rsid w:val="00403C39"/>
    <w:rsid w:val="004069CB"/>
    <w:rsid w:val="00406DC1"/>
    <w:rsid w:val="00413403"/>
    <w:rsid w:val="00414E5E"/>
    <w:rsid w:val="00417C45"/>
    <w:rsid w:val="0042098C"/>
    <w:rsid w:val="00421F03"/>
    <w:rsid w:val="0042238D"/>
    <w:rsid w:val="00422AA3"/>
    <w:rsid w:val="004243DD"/>
    <w:rsid w:val="0042555A"/>
    <w:rsid w:val="00430566"/>
    <w:rsid w:val="004306BB"/>
    <w:rsid w:val="00430791"/>
    <w:rsid w:val="004309ED"/>
    <w:rsid w:val="00432154"/>
    <w:rsid w:val="00437C47"/>
    <w:rsid w:val="00443545"/>
    <w:rsid w:val="00443A51"/>
    <w:rsid w:val="00443A52"/>
    <w:rsid w:val="00445E6C"/>
    <w:rsid w:val="0044614C"/>
    <w:rsid w:val="004464BD"/>
    <w:rsid w:val="00446BFD"/>
    <w:rsid w:val="0044756E"/>
    <w:rsid w:val="004478DA"/>
    <w:rsid w:val="004479F9"/>
    <w:rsid w:val="00447DFE"/>
    <w:rsid w:val="00452461"/>
    <w:rsid w:val="00452EA7"/>
    <w:rsid w:val="004544D3"/>
    <w:rsid w:val="00463355"/>
    <w:rsid w:val="004678C0"/>
    <w:rsid w:val="00470806"/>
    <w:rsid w:val="004727E0"/>
    <w:rsid w:val="0047303E"/>
    <w:rsid w:val="00477918"/>
    <w:rsid w:val="00480558"/>
    <w:rsid w:val="00485917"/>
    <w:rsid w:val="00487704"/>
    <w:rsid w:val="00487E31"/>
    <w:rsid w:val="004943E7"/>
    <w:rsid w:val="00494470"/>
    <w:rsid w:val="0049688E"/>
    <w:rsid w:val="0049733F"/>
    <w:rsid w:val="004A1F40"/>
    <w:rsid w:val="004A395C"/>
    <w:rsid w:val="004A5A97"/>
    <w:rsid w:val="004A7444"/>
    <w:rsid w:val="004B03BE"/>
    <w:rsid w:val="004B22B8"/>
    <w:rsid w:val="004B57E4"/>
    <w:rsid w:val="004C1270"/>
    <w:rsid w:val="004C128A"/>
    <w:rsid w:val="004C1F35"/>
    <w:rsid w:val="004C3380"/>
    <w:rsid w:val="004C7365"/>
    <w:rsid w:val="004D004A"/>
    <w:rsid w:val="004D3F5C"/>
    <w:rsid w:val="004D64C2"/>
    <w:rsid w:val="004D7AA6"/>
    <w:rsid w:val="004E2027"/>
    <w:rsid w:val="004E4EB3"/>
    <w:rsid w:val="004E5425"/>
    <w:rsid w:val="004E544D"/>
    <w:rsid w:val="004F055E"/>
    <w:rsid w:val="004F0FEB"/>
    <w:rsid w:val="004F1F13"/>
    <w:rsid w:val="004F3701"/>
    <w:rsid w:val="004F3ECC"/>
    <w:rsid w:val="004F4E33"/>
    <w:rsid w:val="004F4FF5"/>
    <w:rsid w:val="004F6AFD"/>
    <w:rsid w:val="00502B02"/>
    <w:rsid w:val="00503A47"/>
    <w:rsid w:val="0050413C"/>
    <w:rsid w:val="005053E4"/>
    <w:rsid w:val="005116C9"/>
    <w:rsid w:val="005139E3"/>
    <w:rsid w:val="00514A24"/>
    <w:rsid w:val="00514E01"/>
    <w:rsid w:val="0052064A"/>
    <w:rsid w:val="00520986"/>
    <w:rsid w:val="005210E2"/>
    <w:rsid w:val="00521338"/>
    <w:rsid w:val="00524645"/>
    <w:rsid w:val="00524DCF"/>
    <w:rsid w:val="0052735C"/>
    <w:rsid w:val="0053099F"/>
    <w:rsid w:val="00531DB8"/>
    <w:rsid w:val="00532654"/>
    <w:rsid w:val="005351FC"/>
    <w:rsid w:val="0053593B"/>
    <w:rsid w:val="0053598C"/>
    <w:rsid w:val="0053688D"/>
    <w:rsid w:val="00537891"/>
    <w:rsid w:val="00537FA8"/>
    <w:rsid w:val="00537FB4"/>
    <w:rsid w:val="0054135C"/>
    <w:rsid w:val="00550243"/>
    <w:rsid w:val="005538E3"/>
    <w:rsid w:val="00555557"/>
    <w:rsid w:val="00560F9E"/>
    <w:rsid w:val="005611A4"/>
    <w:rsid w:val="0056184A"/>
    <w:rsid w:val="005621A9"/>
    <w:rsid w:val="0057014C"/>
    <w:rsid w:val="005723DB"/>
    <w:rsid w:val="0057471F"/>
    <w:rsid w:val="0058174B"/>
    <w:rsid w:val="0058577C"/>
    <w:rsid w:val="00594E05"/>
    <w:rsid w:val="00597E44"/>
    <w:rsid w:val="005A3C5F"/>
    <w:rsid w:val="005A64C7"/>
    <w:rsid w:val="005B0D3B"/>
    <w:rsid w:val="005B0F95"/>
    <w:rsid w:val="005B2606"/>
    <w:rsid w:val="005C5102"/>
    <w:rsid w:val="005C637F"/>
    <w:rsid w:val="005C63C6"/>
    <w:rsid w:val="005D1BEF"/>
    <w:rsid w:val="005D2BF5"/>
    <w:rsid w:val="005D5553"/>
    <w:rsid w:val="005D68A5"/>
    <w:rsid w:val="005D791A"/>
    <w:rsid w:val="005E16B1"/>
    <w:rsid w:val="005E26D6"/>
    <w:rsid w:val="005E4C6F"/>
    <w:rsid w:val="005E7416"/>
    <w:rsid w:val="005F01EA"/>
    <w:rsid w:val="005F2CB9"/>
    <w:rsid w:val="005F462C"/>
    <w:rsid w:val="00600778"/>
    <w:rsid w:val="006013D5"/>
    <w:rsid w:val="00604244"/>
    <w:rsid w:val="00605A09"/>
    <w:rsid w:val="00613591"/>
    <w:rsid w:val="00613A9D"/>
    <w:rsid w:val="006147C9"/>
    <w:rsid w:val="006164A5"/>
    <w:rsid w:val="00616CA9"/>
    <w:rsid w:val="00620A41"/>
    <w:rsid w:val="00621E11"/>
    <w:rsid w:val="0062373D"/>
    <w:rsid w:val="00624CFD"/>
    <w:rsid w:val="00624F39"/>
    <w:rsid w:val="00627A10"/>
    <w:rsid w:val="00627C23"/>
    <w:rsid w:val="0064102E"/>
    <w:rsid w:val="006477A7"/>
    <w:rsid w:val="0065197B"/>
    <w:rsid w:val="00657670"/>
    <w:rsid w:val="00661957"/>
    <w:rsid w:val="00661E60"/>
    <w:rsid w:val="00663358"/>
    <w:rsid w:val="00663B0E"/>
    <w:rsid w:val="0066467A"/>
    <w:rsid w:val="00665621"/>
    <w:rsid w:val="0067508F"/>
    <w:rsid w:val="0067551C"/>
    <w:rsid w:val="0067554C"/>
    <w:rsid w:val="00675D64"/>
    <w:rsid w:val="00677C7C"/>
    <w:rsid w:val="00684077"/>
    <w:rsid w:val="00686389"/>
    <w:rsid w:val="0069161F"/>
    <w:rsid w:val="00691D6C"/>
    <w:rsid w:val="0069234E"/>
    <w:rsid w:val="00692A30"/>
    <w:rsid w:val="00693831"/>
    <w:rsid w:val="006A0885"/>
    <w:rsid w:val="006A4A9B"/>
    <w:rsid w:val="006A4CBE"/>
    <w:rsid w:val="006A5B1F"/>
    <w:rsid w:val="006A6F44"/>
    <w:rsid w:val="006B0D1F"/>
    <w:rsid w:val="006B3A79"/>
    <w:rsid w:val="006B56EF"/>
    <w:rsid w:val="006B5E16"/>
    <w:rsid w:val="006B702F"/>
    <w:rsid w:val="006C3F07"/>
    <w:rsid w:val="006C5206"/>
    <w:rsid w:val="006C5541"/>
    <w:rsid w:val="006C55DD"/>
    <w:rsid w:val="006D0097"/>
    <w:rsid w:val="006E1920"/>
    <w:rsid w:val="006E1E36"/>
    <w:rsid w:val="006E7777"/>
    <w:rsid w:val="006E7948"/>
    <w:rsid w:val="006E7D45"/>
    <w:rsid w:val="006F344F"/>
    <w:rsid w:val="006F4D04"/>
    <w:rsid w:val="00703186"/>
    <w:rsid w:val="00706383"/>
    <w:rsid w:val="00707AE1"/>
    <w:rsid w:val="007107F2"/>
    <w:rsid w:val="00710C7F"/>
    <w:rsid w:val="007110B5"/>
    <w:rsid w:val="00716F33"/>
    <w:rsid w:val="00716FE1"/>
    <w:rsid w:val="00717CA9"/>
    <w:rsid w:val="00723A03"/>
    <w:rsid w:val="0072446E"/>
    <w:rsid w:val="00724FF3"/>
    <w:rsid w:val="0073266B"/>
    <w:rsid w:val="00733247"/>
    <w:rsid w:val="00733DB2"/>
    <w:rsid w:val="00734246"/>
    <w:rsid w:val="00737648"/>
    <w:rsid w:val="00741124"/>
    <w:rsid w:val="0075082E"/>
    <w:rsid w:val="00750A41"/>
    <w:rsid w:val="0075401E"/>
    <w:rsid w:val="00755341"/>
    <w:rsid w:val="007553F9"/>
    <w:rsid w:val="00756AD7"/>
    <w:rsid w:val="00762566"/>
    <w:rsid w:val="00765EDF"/>
    <w:rsid w:val="00766324"/>
    <w:rsid w:val="007672D4"/>
    <w:rsid w:val="00770069"/>
    <w:rsid w:val="00771794"/>
    <w:rsid w:val="00772FE7"/>
    <w:rsid w:val="00773A6A"/>
    <w:rsid w:val="007748B4"/>
    <w:rsid w:val="00774BB5"/>
    <w:rsid w:val="007751C5"/>
    <w:rsid w:val="007830E8"/>
    <w:rsid w:val="00787E5A"/>
    <w:rsid w:val="00791D48"/>
    <w:rsid w:val="00793E4D"/>
    <w:rsid w:val="00797884"/>
    <w:rsid w:val="007A11ED"/>
    <w:rsid w:val="007A159D"/>
    <w:rsid w:val="007A261B"/>
    <w:rsid w:val="007A2B76"/>
    <w:rsid w:val="007A309F"/>
    <w:rsid w:val="007A335D"/>
    <w:rsid w:val="007B0E6A"/>
    <w:rsid w:val="007B1F52"/>
    <w:rsid w:val="007B262B"/>
    <w:rsid w:val="007B3CEC"/>
    <w:rsid w:val="007C1D40"/>
    <w:rsid w:val="007C34AC"/>
    <w:rsid w:val="007C4D9A"/>
    <w:rsid w:val="007C5A31"/>
    <w:rsid w:val="007C5E3C"/>
    <w:rsid w:val="007D1943"/>
    <w:rsid w:val="007D4BBC"/>
    <w:rsid w:val="007D5438"/>
    <w:rsid w:val="007D77FC"/>
    <w:rsid w:val="007E0352"/>
    <w:rsid w:val="007E289E"/>
    <w:rsid w:val="007E4033"/>
    <w:rsid w:val="007E4FAA"/>
    <w:rsid w:val="007E5CCC"/>
    <w:rsid w:val="007F425E"/>
    <w:rsid w:val="007F6316"/>
    <w:rsid w:val="007F77DF"/>
    <w:rsid w:val="007F7BDD"/>
    <w:rsid w:val="00803CC4"/>
    <w:rsid w:val="00804BAE"/>
    <w:rsid w:val="0080743B"/>
    <w:rsid w:val="0083435E"/>
    <w:rsid w:val="0083615E"/>
    <w:rsid w:val="0084137C"/>
    <w:rsid w:val="00844702"/>
    <w:rsid w:val="0084544E"/>
    <w:rsid w:val="008473F0"/>
    <w:rsid w:val="008512FF"/>
    <w:rsid w:val="00854FA2"/>
    <w:rsid w:val="0085528D"/>
    <w:rsid w:val="00855AAF"/>
    <w:rsid w:val="00857072"/>
    <w:rsid w:val="00860291"/>
    <w:rsid w:val="008612D0"/>
    <w:rsid w:val="008645FC"/>
    <w:rsid w:val="00866E07"/>
    <w:rsid w:val="00867288"/>
    <w:rsid w:val="00873718"/>
    <w:rsid w:val="00874B17"/>
    <w:rsid w:val="00875AE9"/>
    <w:rsid w:val="0088065F"/>
    <w:rsid w:val="00881B33"/>
    <w:rsid w:val="008850B7"/>
    <w:rsid w:val="0089018C"/>
    <w:rsid w:val="00891F3B"/>
    <w:rsid w:val="00894D8E"/>
    <w:rsid w:val="00895F66"/>
    <w:rsid w:val="008A309F"/>
    <w:rsid w:val="008B0556"/>
    <w:rsid w:val="008B323F"/>
    <w:rsid w:val="008B3492"/>
    <w:rsid w:val="008C03E1"/>
    <w:rsid w:val="008C1299"/>
    <w:rsid w:val="008C2435"/>
    <w:rsid w:val="008C2508"/>
    <w:rsid w:val="008C3A7A"/>
    <w:rsid w:val="008C5ED6"/>
    <w:rsid w:val="008C69F4"/>
    <w:rsid w:val="008C6BEC"/>
    <w:rsid w:val="008D0CF8"/>
    <w:rsid w:val="008D1C29"/>
    <w:rsid w:val="008D3D0C"/>
    <w:rsid w:val="008D57CC"/>
    <w:rsid w:val="008D6111"/>
    <w:rsid w:val="008D7916"/>
    <w:rsid w:val="008E23E8"/>
    <w:rsid w:val="008E2D3E"/>
    <w:rsid w:val="008E3565"/>
    <w:rsid w:val="008E401F"/>
    <w:rsid w:val="008F2BD1"/>
    <w:rsid w:val="008F385E"/>
    <w:rsid w:val="008F4502"/>
    <w:rsid w:val="008F484F"/>
    <w:rsid w:val="008F7F54"/>
    <w:rsid w:val="00900C07"/>
    <w:rsid w:val="00901AD9"/>
    <w:rsid w:val="0090362B"/>
    <w:rsid w:val="00903C24"/>
    <w:rsid w:val="009138C4"/>
    <w:rsid w:val="00913968"/>
    <w:rsid w:val="009144D1"/>
    <w:rsid w:val="00917028"/>
    <w:rsid w:val="00921424"/>
    <w:rsid w:val="009231D2"/>
    <w:rsid w:val="00923B68"/>
    <w:rsid w:val="00931140"/>
    <w:rsid w:val="00933AC2"/>
    <w:rsid w:val="00945B7F"/>
    <w:rsid w:val="00945E93"/>
    <w:rsid w:val="00946C42"/>
    <w:rsid w:val="00946E81"/>
    <w:rsid w:val="00951174"/>
    <w:rsid w:val="00953239"/>
    <w:rsid w:val="00953C29"/>
    <w:rsid w:val="00955370"/>
    <w:rsid w:val="009605E6"/>
    <w:rsid w:val="00961B93"/>
    <w:rsid w:val="00961D60"/>
    <w:rsid w:val="00963359"/>
    <w:rsid w:val="009644DC"/>
    <w:rsid w:val="00965610"/>
    <w:rsid w:val="009663CB"/>
    <w:rsid w:val="00967803"/>
    <w:rsid w:val="00972F0A"/>
    <w:rsid w:val="00980225"/>
    <w:rsid w:val="00981DFA"/>
    <w:rsid w:val="0098427B"/>
    <w:rsid w:val="0098536A"/>
    <w:rsid w:val="00995D43"/>
    <w:rsid w:val="009A087D"/>
    <w:rsid w:val="009A0B0E"/>
    <w:rsid w:val="009B056A"/>
    <w:rsid w:val="009B21F0"/>
    <w:rsid w:val="009B2DE8"/>
    <w:rsid w:val="009B40C0"/>
    <w:rsid w:val="009B66C7"/>
    <w:rsid w:val="009C00C9"/>
    <w:rsid w:val="009C25DE"/>
    <w:rsid w:val="009D020E"/>
    <w:rsid w:val="009E065D"/>
    <w:rsid w:val="009E075B"/>
    <w:rsid w:val="009E09BF"/>
    <w:rsid w:val="009E3762"/>
    <w:rsid w:val="009E442E"/>
    <w:rsid w:val="009E4686"/>
    <w:rsid w:val="009F414F"/>
    <w:rsid w:val="00A02EEF"/>
    <w:rsid w:val="00A04912"/>
    <w:rsid w:val="00A059F2"/>
    <w:rsid w:val="00A06D0F"/>
    <w:rsid w:val="00A12458"/>
    <w:rsid w:val="00A12AA7"/>
    <w:rsid w:val="00A134EF"/>
    <w:rsid w:val="00A174B9"/>
    <w:rsid w:val="00A2169B"/>
    <w:rsid w:val="00A22514"/>
    <w:rsid w:val="00A23F5B"/>
    <w:rsid w:val="00A245F2"/>
    <w:rsid w:val="00A27174"/>
    <w:rsid w:val="00A271C1"/>
    <w:rsid w:val="00A27CAC"/>
    <w:rsid w:val="00A33397"/>
    <w:rsid w:val="00A334FA"/>
    <w:rsid w:val="00A336CD"/>
    <w:rsid w:val="00A3411A"/>
    <w:rsid w:val="00A368DC"/>
    <w:rsid w:val="00A415DA"/>
    <w:rsid w:val="00A46DC9"/>
    <w:rsid w:val="00A5024E"/>
    <w:rsid w:val="00A53104"/>
    <w:rsid w:val="00A55BFD"/>
    <w:rsid w:val="00A56EAC"/>
    <w:rsid w:val="00A63628"/>
    <w:rsid w:val="00A642C3"/>
    <w:rsid w:val="00A65590"/>
    <w:rsid w:val="00A65FEE"/>
    <w:rsid w:val="00A6658A"/>
    <w:rsid w:val="00A6756A"/>
    <w:rsid w:val="00A67BF0"/>
    <w:rsid w:val="00A67D05"/>
    <w:rsid w:val="00A7338C"/>
    <w:rsid w:val="00A7376D"/>
    <w:rsid w:val="00A757A4"/>
    <w:rsid w:val="00A77E1F"/>
    <w:rsid w:val="00A83CB1"/>
    <w:rsid w:val="00A864E9"/>
    <w:rsid w:val="00A868CC"/>
    <w:rsid w:val="00A87A10"/>
    <w:rsid w:val="00A91E9E"/>
    <w:rsid w:val="00A92128"/>
    <w:rsid w:val="00A94EF5"/>
    <w:rsid w:val="00A95729"/>
    <w:rsid w:val="00AA43E3"/>
    <w:rsid w:val="00AB0795"/>
    <w:rsid w:val="00AB0A1A"/>
    <w:rsid w:val="00AB1EAC"/>
    <w:rsid w:val="00AB244A"/>
    <w:rsid w:val="00AB2F36"/>
    <w:rsid w:val="00AB3137"/>
    <w:rsid w:val="00AB32E5"/>
    <w:rsid w:val="00AB3FB4"/>
    <w:rsid w:val="00AB4B5E"/>
    <w:rsid w:val="00AB54B6"/>
    <w:rsid w:val="00AB728B"/>
    <w:rsid w:val="00AC212A"/>
    <w:rsid w:val="00AC35BD"/>
    <w:rsid w:val="00AD2824"/>
    <w:rsid w:val="00AD5985"/>
    <w:rsid w:val="00AD59FD"/>
    <w:rsid w:val="00AD5C3A"/>
    <w:rsid w:val="00AD60B0"/>
    <w:rsid w:val="00AD7340"/>
    <w:rsid w:val="00AE2206"/>
    <w:rsid w:val="00AE301A"/>
    <w:rsid w:val="00AE5996"/>
    <w:rsid w:val="00AE6AA0"/>
    <w:rsid w:val="00AF0BC9"/>
    <w:rsid w:val="00AF0D62"/>
    <w:rsid w:val="00AF218A"/>
    <w:rsid w:val="00AF2501"/>
    <w:rsid w:val="00AF6AD5"/>
    <w:rsid w:val="00AF74FC"/>
    <w:rsid w:val="00B00058"/>
    <w:rsid w:val="00B00629"/>
    <w:rsid w:val="00B03CB1"/>
    <w:rsid w:val="00B04408"/>
    <w:rsid w:val="00B04D18"/>
    <w:rsid w:val="00B05563"/>
    <w:rsid w:val="00B079FF"/>
    <w:rsid w:val="00B11CE5"/>
    <w:rsid w:val="00B1579B"/>
    <w:rsid w:val="00B24554"/>
    <w:rsid w:val="00B30CAA"/>
    <w:rsid w:val="00B315FB"/>
    <w:rsid w:val="00B31FD8"/>
    <w:rsid w:val="00B32917"/>
    <w:rsid w:val="00B32C51"/>
    <w:rsid w:val="00B363E9"/>
    <w:rsid w:val="00B44519"/>
    <w:rsid w:val="00B460B6"/>
    <w:rsid w:val="00B51145"/>
    <w:rsid w:val="00B52002"/>
    <w:rsid w:val="00B52385"/>
    <w:rsid w:val="00B52411"/>
    <w:rsid w:val="00B533EE"/>
    <w:rsid w:val="00B53C61"/>
    <w:rsid w:val="00B543FA"/>
    <w:rsid w:val="00B63AD4"/>
    <w:rsid w:val="00B64D17"/>
    <w:rsid w:val="00B65D28"/>
    <w:rsid w:val="00B67E91"/>
    <w:rsid w:val="00B71E80"/>
    <w:rsid w:val="00B72796"/>
    <w:rsid w:val="00B72955"/>
    <w:rsid w:val="00B72D71"/>
    <w:rsid w:val="00B73C27"/>
    <w:rsid w:val="00B76614"/>
    <w:rsid w:val="00B82B19"/>
    <w:rsid w:val="00B85888"/>
    <w:rsid w:val="00B86B1C"/>
    <w:rsid w:val="00B92836"/>
    <w:rsid w:val="00B93CAA"/>
    <w:rsid w:val="00B9418B"/>
    <w:rsid w:val="00B975C2"/>
    <w:rsid w:val="00BA0805"/>
    <w:rsid w:val="00BA2223"/>
    <w:rsid w:val="00BA2292"/>
    <w:rsid w:val="00BA3665"/>
    <w:rsid w:val="00BA44C2"/>
    <w:rsid w:val="00BA7F7B"/>
    <w:rsid w:val="00BC0E0A"/>
    <w:rsid w:val="00BC1D20"/>
    <w:rsid w:val="00BC3B5A"/>
    <w:rsid w:val="00BC5592"/>
    <w:rsid w:val="00BC671B"/>
    <w:rsid w:val="00BC7786"/>
    <w:rsid w:val="00BD013B"/>
    <w:rsid w:val="00BD1746"/>
    <w:rsid w:val="00BD469C"/>
    <w:rsid w:val="00BD475D"/>
    <w:rsid w:val="00BD52A9"/>
    <w:rsid w:val="00BD5D58"/>
    <w:rsid w:val="00BD6F08"/>
    <w:rsid w:val="00BD7360"/>
    <w:rsid w:val="00BE0B9B"/>
    <w:rsid w:val="00BE1B89"/>
    <w:rsid w:val="00BF067B"/>
    <w:rsid w:val="00BF090A"/>
    <w:rsid w:val="00BF28B2"/>
    <w:rsid w:val="00BF4C1A"/>
    <w:rsid w:val="00BF6C48"/>
    <w:rsid w:val="00C00BD3"/>
    <w:rsid w:val="00C00D4E"/>
    <w:rsid w:val="00C01E42"/>
    <w:rsid w:val="00C04E73"/>
    <w:rsid w:val="00C145B2"/>
    <w:rsid w:val="00C203F7"/>
    <w:rsid w:val="00C20A48"/>
    <w:rsid w:val="00C247FB"/>
    <w:rsid w:val="00C254C6"/>
    <w:rsid w:val="00C269BF"/>
    <w:rsid w:val="00C30711"/>
    <w:rsid w:val="00C3254A"/>
    <w:rsid w:val="00C3439B"/>
    <w:rsid w:val="00C3675E"/>
    <w:rsid w:val="00C37361"/>
    <w:rsid w:val="00C40DEE"/>
    <w:rsid w:val="00C41C03"/>
    <w:rsid w:val="00C42C86"/>
    <w:rsid w:val="00C45FC1"/>
    <w:rsid w:val="00C52839"/>
    <w:rsid w:val="00C55A31"/>
    <w:rsid w:val="00C600D3"/>
    <w:rsid w:val="00C61A01"/>
    <w:rsid w:val="00C6696A"/>
    <w:rsid w:val="00C700D8"/>
    <w:rsid w:val="00C73339"/>
    <w:rsid w:val="00C76BD1"/>
    <w:rsid w:val="00C775F6"/>
    <w:rsid w:val="00C81F97"/>
    <w:rsid w:val="00C82755"/>
    <w:rsid w:val="00C83C27"/>
    <w:rsid w:val="00C84079"/>
    <w:rsid w:val="00C84C24"/>
    <w:rsid w:val="00C92798"/>
    <w:rsid w:val="00C970EF"/>
    <w:rsid w:val="00CA1CD0"/>
    <w:rsid w:val="00CA36E7"/>
    <w:rsid w:val="00CB0263"/>
    <w:rsid w:val="00CB32E1"/>
    <w:rsid w:val="00CB4443"/>
    <w:rsid w:val="00CB5471"/>
    <w:rsid w:val="00CB72B9"/>
    <w:rsid w:val="00CC02EB"/>
    <w:rsid w:val="00CC0FB6"/>
    <w:rsid w:val="00CC7EC1"/>
    <w:rsid w:val="00CD6271"/>
    <w:rsid w:val="00CD65A1"/>
    <w:rsid w:val="00CE135A"/>
    <w:rsid w:val="00CE2217"/>
    <w:rsid w:val="00CE266E"/>
    <w:rsid w:val="00CE2883"/>
    <w:rsid w:val="00CE28BF"/>
    <w:rsid w:val="00CE2AD2"/>
    <w:rsid w:val="00CE6DE2"/>
    <w:rsid w:val="00CE7998"/>
    <w:rsid w:val="00CF14F8"/>
    <w:rsid w:val="00CF1DD1"/>
    <w:rsid w:val="00CF5C63"/>
    <w:rsid w:val="00CF7F9C"/>
    <w:rsid w:val="00D00FCB"/>
    <w:rsid w:val="00D01D8F"/>
    <w:rsid w:val="00D01D96"/>
    <w:rsid w:val="00D02E7B"/>
    <w:rsid w:val="00D05C7D"/>
    <w:rsid w:val="00D0655B"/>
    <w:rsid w:val="00D070D1"/>
    <w:rsid w:val="00D12064"/>
    <w:rsid w:val="00D13C50"/>
    <w:rsid w:val="00D140B2"/>
    <w:rsid w:val="00D1420B"/>
    <w:rsid w:val="00D306CB"/>
    <w:rsid w:val="00D317D3"/>
    <w:rsid w:val="00D33A3B"/>
    <w:rsid w:val="00D34366"/>
    <w:rsid w:val="00D34D58"/>
    <w:rsid w:val="00D36318"/>
    <w:rsid w:val="00D368A0"/>
    <w:rsid w:val="00D42118"/>
    <w:rsid w:val="00D43A3A"/>
    <w:rsid w:val="00D4662C"/>
    <w:rsid w:val="00D46FF0"/>
    <w:rsid w:val="00D47CAF"/>
    <w:rsid w:val="00D5095B"/>
    <w:rsid w:val="00D560E6"/>
    <w:rsid w:val="00D57FB4"/>
    <w:rsid w:val="00D60D93"/>
    <w:rsid w:val="00D6325A"/>
    <w:rsid w:val="00D63B80"/>
    <w:rsid w:val="00D65172"/>
    <w:rsid w:val="00D70CD4"/>
    <w:rsid w:val="00D71444"/>
    <w:rsid w:val="00D74C73"/>
    <w:rsid w:val="00D74D83"/>
    <w:rsid w:val="00D76C85"/>
    <w:rsid w:val="00D81089"/>
    <w:rsid w:val="00D811D5"/>
    <w:rsid w:val="00D82C11"/>
    <w:rsid w:val="00D83603"/>
    <w:rsid w:val="00D83B14"/>
    <w:rsid w:val="00D8591A"/>
    <w:rsid w:val="00D922E8"/>
    <w:rsid w:val="00D935CE"/>
    <w:rsid w:val="00D9440C"/>
    <w:rsid w:val="00D96B85"/>
    <w:rsid w:val="00DA160C"/>
    <w:rsid w:val="00DA367F"/>
    <w:rsid w:val="00DA502B"/>
    <w:rsid w:val="00DB0608"/>
    <w:rsid w:val="00DB0D43"/>
    <w:rsid w:val="00DB36EF"/>
    <w:rsid w:val="00DB39BF"/>
    <w:rsid w:val="00DB42EE"/>
    <w:rsid w:val="00DB5F75"/>
    <w:rsid w:val="00DB66C0"/>
    <w:rsid w:val="00DB6AA1"/>
    <w:rsid w:val="00DC11C3"/>
    <w:rsid w:val="00DC1411"/>
    <w:rsid w:val="00DC2F47"/>
    <w:rsid w:val="00DC466B"/>
    <w:rsid w:val="00DC5F91"/>
    <w:rsid w:val="00DC6187"/>
    <w:rsid w:val="00DD3F8D"/>
    <w:rsid w:val="00DD4633"/>
    <w:rsid w:val="00DD46B6"/>
    <w:rsid w:val="00DE2AEE"/>
    <w:rsid w:val="00DF417C"/>
    <w:rsid w:val="00DF44D1"/>
    <w:rsid w:val="00E026B5"/>
    <w:rsid w:val="00E02BC1"/>
    <w:rsid w:val="00E02CA4"/>
    <w:rsid w:val="00E075DA"/>
    <w:rsid w:val="00E105F9"/>
    <w:rsid w:val="00E10E53"/>
    <w:rsid w:val="00E125B2"/>
    <w:rsid w:val="00E12A23"/>
    <w:rsid w:val="00E1344F"/>
    <w:rsid w:val="00E13913"/>
    <w:rsid w:val="00E13C85"/>
    <w:rsid w:val="00E146A9"/>
    <w:rsid w:val="00E16060"/>
    <w:rsid w:val="00E16399"/>
    <w:rsid w:val="00E213AF"/>
    <w:rsid w:val="00E21B1A"/>
    <w:rsid w:val="00E23502"/>
    <w:rsid w:val="00E2405A"/>
    <w:rsid w:val="00E45CEB"/>
    <w:rsid w:val="00E51EBE"/>
    <w:rsid w:val="00E53188"/>
    <w:rsid w:val="00E56893"/>
    <w:rsid w:val="00E57975"/>
    <w:rsid w:val="00E620BC"/>
    <w:rsid w:val="00E621DA"/>
    <w:rsid w:val="00E625F2"/>
    <w:rsid w:val="00E71E8B"/>
    <w:rsid w:val="00E72CB1"/>
    <w:rsid w:val="00E74EC9"/>
    <w:rsid w:val="00E753CA"/>
    <w:rsid w:val="00E75E50"/>
    <w:rsid w:val="00E77049"/>
    <w:rsid w:val="00E800BD"/>
    <w:rsid w:val="00E817B1"/>
    <w:rsid w:val="00E86026"/>
    <w:rsid w:val="00E877DE"/>
    <w:rsid w:val="00E9115E"/>
    <w:rsid w:val="00E92564"/>
    <w:rsid w:val="00E947F7"/>
    <w:rsid w:val="00E94DED"/>
    <w:rsid w:val="00E9559E"/>
    <w:rsid w:val="00E95DCB"/>
    <w:rsid w:val="00E975F8"/>
    <w:rsid w:val="00EA07DA"/>
    <w:rsid w:val="00EA0A13"/>
    <w:rsid w:val="00EA1552"/>
    <w:rsid w:val="00EA3ACE"/>
    <w:rsid w:val="00EA70FA"/>
    <w:rsid w:val="00EA75FF"/>
    <w:rsid w:val="00EB33C5"/>
    <w:rsid w:val="00EB522C"/>
    <w:rsid w:val="00EC4C5B"/>
    <w:rsid w:val="00ED0C87"/>
    <w:rsid w:val="00ED3EBA"/>
    <w:rsid w:val="00ED6C2A"/>
    <w:rsid w:val="00EE0ACC"/>
    <w:rsid w:val="00EE31C6"/>
    <w:rsid w:val="00EE4BB2"/>
    <w:rsid w:val="00EE51C7"/>
    <w:rsid w:val="00EE787D"/>
    <w:rsid w:val="00EE7FA5"/>
    <w:rsid w:val="00EF4FC9"/>
    <w:rsid w:val="00F01E24"/>
    <w:rsid w:val="00F06D97"/>
    <w:rsid w:val="00F07C2A"/>
    <w:rsid w:val="00F20607"/>
    <w:rsid w:val="00F20DE1"/>
    <w:rsid w:val="00F23D0A"/>
    <w:rsid w:val="00F241C9"/>
    <w:rsid w:val="00F24A91"/>
    <w:rsid w:val="00F25109"/>
    <w:rsid w:val="00F27BE3"/>
    <w:rsid w:val="00F3078E"/>
    <w:rsid w:val="00F4229D"/>
    <w:rsid w:val="00F441F5"/>
    <w:rsid w:val="00F46382"/>
    <w:rsid w:val="00F4728B"/>
    <w:rsid w:val="00F50411"/>
    <w:rsid w:val="00F541D7"/>
    <w:rsid w:val="00F54A06"/>
    <w:rsid w:val="00F55CF1"/>
    <w:rsid w:val="00F56CB0"/>
    <w:rsid w:val="00F60BC5"/>
    <w:rsid w:val="00F62CE8"/>
    <w:rsid w:val="00F653D5"/>
    <w:rsid w:val="00F65FDB"/>
    <w:rsid w:val="00F75DCC"/>
    <w:rsid w:val="00F77958"/>
    <w:rsid w:val="00F80EFB"/>
    <w:rsid w:val="00F813A1"/>
    <w:rsid w:val="00F813EA"/>
    <w:rsid w:val="00F8225C"/>
    <w:rsid w:val="00F83D3D"/>
    <w:rsid w:val="00F84F3C"/>
    <w:rsid w:val="00F85EF1"/>
    <w:rsid w:val="00F90011"/>
    <w:rsid w:val="00F919B0"/>
    <w:rsid w:val="00F93421"/>
    <w:rsid w:val="00F948C7"/>
    <w:rsid w:val="00F95436"/>
    <w:rsid w:val="00F96B2A"/>
    <w:rsid w:val="00FA013A"/>
    <w:rsid w:val="00FA2428"/>
    <w:rsid w:val="00FA5269"/>
    <w:rsid w:val="00FA77C6"/>
    <w:rsid w:val="00FB10E9"/>
    <w:rsid w:val="00FB2902"/>
    <w:rsid w:val="00FB38A4"/>
    <w:rsid w:val="00FB608A"/>
    <w:rsid w:val="00FB751B"/>
    <w:rsid w:val="00FC0DAE"/>
    <w:rsid w:val="00FC5202"/>
    <w:rsid w:val="00FD18EC"/>
    <w:rsid w:val="00FD23E6"/>
    <w:rsid w:val="00FD4702"/>
    <w:rsid w:val="00FD5024"/>
    <w:rsid w:val="00FE00E0"/>
    <w:rsid w:val="00FE06BB"/>
    <w:rsid w:val="00FE23EE"/>
    <w:rsid w:val="00FE2975"/>
    <w:rsid w:val="00FE67E0"/>
    <w:rsid w:val="00FE7F53"/>
    <w:rsid w:val="00FF4504"/>
    <w:rsid w:val="00FF46F9"/>
    <w:rsid w:val="00FF47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0AB417B-D026-4C48-AE16-6EC7E5B9B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3598C"/>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Hipersaitas">
    <w:name w:val="Hyperlink"/>
    <w:rsid w:val="00F75DCC"/>
    <w:rPr>
      <w:color w:val="0563C1"/>
      <w:u w:val="single"/>
    </w:rPr>
  </w:style>
  <w:style w:type="character" w:styleId="Neapdorotaspaminjimas">
    <w:name w:val="Unresolved Mention"/>
    <w:uiPriority w:val="99"/>
    <w:semiHidden/>
    <w:unhideWhenUsed/>
    <w:rsid w:val="00F75DCC"/>
    <w:rPr>
      <w:color w:val="605E5C"/>
      <w:shd w:val="clear" w:color="auto" w:fill="E1DFDD"/>
    </w:rPr>
  </w:style>
  <w:style w:type="character" w:customStyle="1" w:styleId="normaltextrun">
    <w:name w:val="normaltextrun"/>
    <w:basedOn w:val="Numatytasispastraiposriftas"/>
    <w:rsid w:val="00F4728B"/>
  </w:style>
  <w:style w:type="character" w:customStyle="1" w:styleId="markedcontent">
    <w:name w:val="markedcontent"/>
    <w:basedOn w:val="Numatytasispastraiposriftas"/>
    <w:rsid w:val="00F472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878">
      <w:bodyDiv w:val="1"/>
      <w:marLeft w:val="0"/>
      <w:marRight w:val="0"/>
      <w:marTop w:val="0"/>
      <w:marBottom w:val="0"/>
      <w:divBdr>
        <w:top w:val="none" w:sz="0" w:space="0" w:color="auto"/>
        <w:left w:val="none" w:sz="0" w:space="0" w:color="auto"/>
        <w:bottom w:val="none" w:sz="0" w:space="0" w:color="auto"/>
        <w:right w:val="none" w:sz="0" w:space="0" w:color="auto"/>
      </w:divBdr>
      <w:divsChild>
        <w:div w:id="96802181">
          <w:marLeft w:val="0"/>
          <w:marRight w:val="0"/>
          <w:marTop w:val="0"/>
          <w:marBottom w:val="0"/>
          <w:divBdr>
            <w:top w:val="none" w:sz="0" w:space="0" w:color="auto"/>
            <w:left w:val="none" w:sz="0" w:space="0" w:color="auto"/>
            <w:bottom w:val="none" w:sz="0" w:space="0" w:color="auto"/>
            <w:right w:val="none" w:sz="0" w:space="0" w:color="auto"/>
          </w:divBdr>
        </w:div>
        <w:div w:id="499932837">
          <w:marLeft w:val="0"/>
          <w:marRight w:val="0"/>
          <w:marTop w:val="0"/>
          <w:marBottom w:val="0"/>
          <w:divBdr>
            <w:top w:val="none" w:sz="0" w:space="0" w:color="auto"/>
            <w:left w:val="none" w:sz="0" w:space="0" w:color="auto"/>
            <w:bottom w:val="none" w:sz="0" w:space="0" w:color="auto"/>
            <w:right w:val="none" w:sz="0" w:space="0" w:color="auto"/>
          </w:divBdr>
        </w:div>
      </w:divsChild>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691419061">
      <w:bodyDiv w:val="1"/>
      <w:marLeft w:val="0"/>
      <w:marRight w:val="0"/>
      <w:marTop w:val="0"/>
      <w:marBottom w:val="0"/>
      <w:divBdr>
        <w:top w:val="none" w:sz="0" w:space="0" w:color="auto"/>
        <w:left w:val="none" w:sz="0" w:space="0" w:color="auto"/>
        <w:bottom w:val="none" w:sz="0" w:space="0" w:color="auto"/>
        <w:right w:val="none" w:sz="0" w:space="0" w:color="auto"/>
      </w:divBdr>
      <w:divsChild>
        <w:div w:id="1059325156">
          <w:marLeft w:val="0"/>
          <w:marRight w:val="0"/>
          <w:marTop w:val="0"/>
          <w:marBottom w:val="0"/>
          <w:divBdr>
            <w:top w:val="none" w:sz="0" w:space="0" w:color="auto"/>
            <w:left w:val="none" w:sz="0" w:space="0" w:color="auto"/>
            <w:bottom w:val="none" w:sz="0" w:space="0" w:color="auto"/>
            <w:right w:val="none" w:sz="0" w:space="0" w:color="auto"/>
          </w:divBdr>
        </w:div>
        <w:div w:id="1202131487">
          <w:marLeft w:val="0"/>
          <w:marRight w:val="0"/>
          <w:marTop w:val="0"/>
          <w:marBottom w:val="0"/>
          <w:divBdr>
            <w:top w:val="none" w:sz="0" w:space="0" w:color="auto"/>
            <w:left w:val="none" w:sz="0" w:space="0" w:color="auto"/>
            <w:bottom w:val="none" w:sz="0" w:space="0" w:color="auto"/>
            <w:right w:val="none" w:sz="0" w:space="0" w:color="auto"/>
          </w:divBdr>
        </w:div>
      </w:divsChild>
    </w:div>
    <w:div w:id="76777800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2121532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6B9FB-72C5-4C64-BA90-CC9F0332A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20975</Words>
  <Characters>11957</Characters>
  <Application>Microsoft Office Word</Application>
  <DocSecurity>0</DocSecurity>
  <Lines>99</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savivaldybes administracija</Company>
  <LinksUpToDate>false</LinksUpToDate>
  <CharactersWithSpaces>32867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Anyksciu rajono</dc:creator>
  <cp:keywords/>
  <cp:lastModifiedBy>Taryba</cp:lastModifiedBy>
  <cp:revision>2</cp:revision>
  <cp:lastPrinted>2023-01-19T08:42:00Z</cp:lastPrinted>
  <dcterms:created xsi:type="dcterms:W3CDTF">2023-03-23T09:29:00Z</dcterms:created>
  <dcterms:modified xsi:type="dcterms:W3CDTF">2023-03-23T09:29:00Z</dcterms:modified>
</cp:coreProperties>
</file>